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#118bis</w:t>
      </w:r>
      <w:bookmarkStart w:id="5" w:name="_GoBack"/>
      <w:bookmarkEnd w:id="5"/>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8121</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Hefei, China, October 14</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18th, 2024</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emand SSB SCell operation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18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highlight w:val="green"/>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w:hAnsi="Times" w:eastAsia="Malgun Gothic" w:cs="Times New Roman"/>
                <w:color w:val="auto"/>
                <w:sz w:val="20"/>
                <w:szCs w:val="20"/>
                <w:lang w:eastAsia="zh-CN"/>
              </w:rPr>
            </w:pPr>
            <w:r>
              <w:rPr>
                <w:rFonts w:hint="eastAsia" w:ascii="Times" w:hAnsi="Times" w:eastAsia="Batang" w:cs="Times New Roman"/>
                <w:color w:val="auto"/>
                <w:sz w:val="20"/>
                <w:szCs w:val="20"/>
                <w:lang w:eastAsia="ko-KR"/>
              </w:rPr>
              <w:t>Update the previous RAN1 agreement as follows.</w:t>
            </w:r>
          </w:p>
          <w:p>
            <w:pPr>
              <w:keepNext w:val="0"/>
              <w:keepLines w:val="0"/>
              <w:widowControl/>
              <w:numPr>
                <w:ilvl w:val="1"/>
                <w:numId w:val="2"/>
              </w:numPr>
              <w:suppressLineNumbers w:val="0"/>
              <w:overflowPunct w:val="0"/>
              <w:autoSpaceDE w:val="0"/>
              <w:autoSpaceDN w:val="0"/>
              <w:adjustRightInd w:val="0"/>
              <w:spacing w:before="0" w:beforeAutospacing="0" w:after="160" w:afterAutospacing="0" w:line="360" w:lineRule="auto"/>
              <w:ind w:left="1440" w:right="0" w:hanging="360"/>
              <w:contextualSpacing/>
              <w:jc w:val="both"/>
              <w:textAlignment w:val="baseline"/>
              <w:rPr>
                <w:rFonts w:hint="eastAsia" w:ascii="Times" w:hAnsi="Times" w:eastAsia="Malgun Gothic" w:cs="Times New Roman"/>
                <w:color w:val="auto"/>
                <w:sz w:val="20"/>
                <w:szCs w:val="20"/>
                <w:lang w:eastAsia="zh-CN"/>
              </w:rPr>
            </w:pPr>
            <w:r>
              <w:rPr>
                <w:rFonts w:hint="eastAsia" w:ascii="Times" w:hAnsi="Times" w:eastAsia="Malgun Gothic" w:cs="Times New Roman"/>
                <w:color w:val="auto"/>
                <w:sz w:val="20"/>
                <w:szCs w:val="20"/>
                <w:lang w:eastAsia="ko-KR"/>
              </w:rPr>
              <w:t xml:space="preserve">At least support L1 measurement based on on-demand SSB </w:t>
            </w:r>
          </w:p>
          <w:p>
            <w:pPr>
              <w:keepNext w:val="0"/>
              <w:keepLines w:val="0"/>
              <w:widowControl/>
              <w:numPr>
                <w:ilvl w:val="2"/>
                <w:numId w:val="2"/>
              </w:numPr>
              <w:suppressLineNumbers w:val="0"/>
              <w:overflowPunct w:val="0"/>
              <w:autoSpaceDE w:val="0"/>
              <w:autoSpaceDN w:val="0"/>
              <w:adjustRightInd w:val="0"/>
              <w:spacing w:before="0" w:beforeAutospacing="0" w:after="160" w:afterAutospacing="0" w:line="360" w:lineRule="auto"/>
              <w:ind w:left="216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w:hAnsi="Times" w:eastAsia="Malgun Gothic" w:cs="Times New Roman"/>
                <w:color w:val="auto"/>
                <w:sz w:val="20"/>
                <w:szCs w:val="20"/>
                <w:lang w:eastAsia="ko-KR"/>
              </w:rPr>
              <w:t xml:space="preserve">For L1 measurement based on on-demand SSB, periodic, semi-persistent, </w:t>
            </w:r>
            <w:r>
              <w:rPr>
                <w:rFonts w:hint="eastAsia" w:ascii="Times" w:hAnsi="Times" w:eastAsia="Malgun Gothic" w:cs="Times New Roman"/>
                <w:strike/>
                <w:color w:val="auto"/>
                <w:sz w:val="20"/>
                <w:szCs w:val="20"/>
                <w:lang w:eastAsia="ko-KR"/>
              </w:rPr>
              <w:t>[</w:t>
            </w:r>
            <w:r>
              <w:rPr>
                <w:rFonts w:hint="eastAsia" w:ascii="Times" w:hAnsi="Times" w:eastAsia="Malgun Gothic" w:cs="Times New Roman"/>
                <w:color w:val="auto"/>
                <w:sz w:val="20"/>
                <w:szCs w:val="20"/>
                <w:lang w:eastAsia="ko-KR"/>
              </w:rPr>
              <w:t>and aperiodic</w:t>
            </w:r>
            <w:r>
              <w:rPr>
                <w:rFonts w:hint="eastAsia" w:ascii="Times" w:hAnsi="Times" w:eastAsia="Malgun Gothic" w:cs="Times New Roman"/>
                <w:strike/>
                <w:color w:val="auto"/>
                <w:sz w:val="20"/>
                <w:szCs w:val="20"/>
                <w:lang w:eastAsia="ko-KR"/>
              </w:rPr>
              <w:t>]</w:t>
            </w:r>
            <w:r>
              <w:rPr>
                <w:rFonts w:hint="eastAsia" w:ascii="Times" w:hAnsi="Times" w:eastAsia="Malgun Gothic" w:cs="Times New Roman"/>
                <w:color w:val="auto"/>
                <w:sz w:val="20"/>
                <w:szCs w:val="20"/>
                <w:lang w:eastAsia="ko-KR"/>
              </w:rPr>
              <w:t xml:space="preserve"> L1 measurement reports based on existing CSI framework are supported.</w:t>
            </w:r>
          </w:p>
          <w:p>
            <w:pPr>
              <w:keepNext w:val="0"/>
              <w:keepLines w:val="0"/>
              <w:widowControl/>
              <w:numPr>
                <w:ilvl w:val="3"/>
                <w:numId w:val="2"/>
              </w:numPr>
              <w:suppressLineNumbers w:val="0"/>
              <w:overflowPunct w:val="0"/>
              <w:autoSpaceDE w:val="0"/>
              <w:autoSpaceDN w:val="0"/>
              <w:adjustRightInd w:val="0"/>
              <w:spacing w:before="0" w:beforeAutospacing="0" w:after="160" w:afterAutospacing="0" w:line="360" w:lineRule="auto"/>
              <w:ind w:left="288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w:hAnsi="Times" w:eastAsia="Malgun Gothic" w:cs="Times New Roman"/>
                <w:color w:val="auto"/>
                <w:sz w:val="20"/>
                <w:szCs w:val="20"/>
                <w:lang w:eastAsia="ko-KR"/>
              </w:rPr>
              <w:t>FFS on potential enhancements of CSI report configuration and/or triggering/activation mechanisms for L1 measurement based on on-demand SSB</w:t>
            </w:r>
          </w:p>
          <w:p>
            <w:pPr>
              <w:keepNext w:val="0"/>
              <w:keepLines w:val="0"/>
              <w:widowControl/>
              <w:numPr>
                <w:ilvl w:val="3"/>
                <w:numId w:val="2"/>
              </w:numPr>
              <w:suppressLineNumbers w:val="0"/>
              <w:overflowPunct w:val="0"/>
              <w:autoSpaceDE w:val="0"/>
              <w:autoSpaceDN w:val="0"/>
              <w:adjustRightInd w:val="0"/>
              <w:spacing w:before="0" w:beforeAutospacing="0" w:after="160" w:afterAutospacing="0" w:line="360" w:lineRule="auto"/>
              <w:ind w:left="288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zh-CN"/>
              </w:rPr>
              <w:t>The support of LTM is a separate discussion point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w:hAnsi="Times" w:eastAsia="Malgun Gothic" w:cs="Times New Roman"/>
                <w:color w:val="auto"/>
                <w:sz w:val="20"/>
                <w:szCs w:val="20"/>
                <w:lang w:eastAsia="zh-CN"/>
              </w:rPr>
            </w:pPr>
            <w:r>
              <w:rPr>
                <w:rFonts w:hint="eastAsia" w:ascii="Times" w:hAnsi="Times" w:eastAsia="Batang" w:cs="Times New Roman"/>
                <w:color w:val="auto"/>
                <w:sz w:val="20"/>
                <w:szCs w:val="20"/>
                <w:lang w:eastAsia="ko-KR"/>
              </w:rPr>
              <w:t>Support L3 measurement based on on-demand SSB.</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w:hAnsi="Times" w:eastAsia="Malgun Gothic" w:cs="Times New Roman"/>
                <w:color w:val="auto"/>
                <w:sz w:val="20"/>
                <w:szCs w:val="20"/>
                <w:lang w:eastAsia="zh-CN"/>
              </w:rPr>
            </w:pPr>
            <w:r>
              <w:rPr>
                <w:rFonts w:hint="eastAsia" w:ascii="Times" w:hAnsi="Times" w:eastAsia="Batang" w:cs="Times New Roman"/>
                <w:color w:val="auto"/>
                <w:sz w:val="20"/>
                <w:szCs w:val="20"/>
                <w:lang w:eastAsia="ko-KR"/>
              </w:rPr>
              <w:t>Further work on L3 measurement is up to RAN2/RAN4.</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highlight w:val="green"/>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w:hAnsi="Times" w:eastAsia="Batang" w:cs="Times New Roman"/>
                <w:color w:val="auto"/>
                <w:sz w:val="20"/>
                <w:szCs w:val="20"/>
                <w:lang w:eastAsia="ko-KR"/>
              </w:rPr>
              <w:t>For</w:t>
            </w:r>
            <w:r>
              <w:rPr>
                <w:rFonts w:hint="eastAsia" w:ascii="Times" w:hAnsi="Times" w:eastAsia="Batang" w:cs="Times New Roman"/>
                <w:color w:val="auto"/>
                <w:sz w:val="20"/>
                <w:szCs w:val="20"/>
                <w:lang w:eastAsia="zh-CN"/>
              </w:rPr>
              <w:t xml:space="preserve"> a cell supporting on-demand SSB SCell operation</w:t>
            </w:r>
            <w:r>
              <w:rPr>
                <w:rFonts w:hint="eastAsia" w:ascii="Times" w:hAnsi="Times" w:eastAsia="Batang" w:cs="Times New Roman"/>
                <w:color w:val="auto"/>
                <w:sz w:val="20"/>
                <w:szCs w:val="20"/>
                <w:lang w:eastAsia="ko-KR"/>
              </w:rPr>
              <w:t>,</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zh-CN"/>
              </w:rPr>
              <w:t xml:space="preserve">Support RRC based signaling to indicate on-demand SSB transmission on the cell at least for the case where </w:t>
            </w:r>
            <w:r>
              <w:rPr>
                <w:rFonts w:hint="eastAsia" w:ascii="Times New Roman" w:hAnsi="Times New Roman" w:eastAsia="Malgun Gothic" w:cs="Times New Roman"/>
                <w:color w:val="auto"/>
                <w:sz w:val="20"/>
                <w:szCs w:val="24"/>
                <w:lang w:eastAsia="ko-KR"/>
              </w:rPr>
              <w:t>this RRC also configures the SCell, activates the SCell, and provides on-demand SSB configuration</w:t>
            </w:r>
            <w:r>
              <w:rPr>
                <w:rFonts w:hint="eastAsia" w:ascii="Times New Roman" w:hAnsi="Times New Roman" w:eastAsia="Malgun Gothic" w:cs="Times New Roman"/>
                <w:color w:val="auto"/>
                <w:sz w:val="20"/>
                <w:szCs w:val="24"/>
                <w:lang w:eastAsia="zh-CN"/>
              </w:rPr>
              <w:t>.</w:t>
            </w:r>
          </w:p>
          <w:p>
            <w:pPr>
              <w:keepNext w:val="0"/>
              <w:keepLines w:val="0"/>
              <w:widowControl/>
              <w:numPr>
                <w:ilvl w:val="1"/>
                <w:numId w:val="2"/>
              </w:numPr>
              <w:suppressLineNumbers w:val="0"/>
              <w:overflowPunct w:val="0"/>
              <w:autoSpaceDE w:val="0"/>
              <w:autoSpaceDN w:val="0"/>
              <w:adjustRightInd w:val="0"/>
              <w:spacing w:before="0" w:beforeAutospacing="0" w:after="160" w:afterAutospacing="0" w:line="360" w:lineRule="auto"/>
              <w:ind w:left="144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ko-KR"/>
              </w:rPr>
              <w:t>FFS: Whether to support RRC based signaling for other cases.</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zh-CN"/>
              </w:rPr>
              <w:t>Support MAC CE based signaling to indicate on-demand SSB transmission on the cell for Scenarios #2 and #2A.</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zh-CN"/>
              </w:rPr>
              <w:t>Note: Deactivation and adaptation of on-demand SSB transmission can be separately discussed.</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w:hAnsi="Times" w:eastAsia="Batang" w:cs="Times New Roman"/>
                <w:color w:val="auto"/>
                <w:sz w:val="20"/>
                <w:szCs w:val="20"/>
                <w:lang w:eastAsia="ko-KR"/>
              </w:rPr>
              <w:t>For</w:t>
            </w:r>
            <w:r>
              <w:rPr>
                <w:rFonts w:hint="eastAsia" w:ascii="Times" w:hAnsi="Times" w:eastAsia="Batang" w:cs="Times New Roman"/>
                <w:color w:val="auto"/>
                <w:sz w:val="20"/>
                <w:szCs w:val="20"/>
                <w:lang w:eastAsia="zh-CN"/>
              </w:rPr>
              <w:t xml:space="preserve"> a cell supporting on-demand SSB S</w:t>
            </w:r>
            <w:r>
              <w:rPr>
                <w:rFonts w:hint="eastAsia" w:ascii="Times" w:hAnsi="Times" w:eastAsia="Batang" w:cs="Times New Roman"/>
                <w:color w:val="auto"/>
                <w:sz w:val="20"/>
                <w:szCs w:val="20"/>
                <w:lang w:eastAsia="ko-KR"/>
              </w:rPr>
              <w:t>C</w:t>
            </w:r>
            <w:r>
              <w:rPr>
                <w:rFonts w:hint="eastAsia" w:ascii="Times" w:hAnsi="Times" w:eastAsia="Batang" w:cs="Times New Roman"/>
                <w:color w:val="auto"/>
                <w:sz w:val="20"/>
                <w:szCs w:val="20"/>
                <w:lang w:eastAsia="zh-CN"/>
              </w:rPr>
              <w:t>ell operation</w:t>
            </w:r>
            <w:r>
              <w:rPr>
                <w:rFonts w:hint="eastAsia" w:ascii="Times" w:hAnsi="Times" w:eastAsia="Batang" w:cs="Times New Roman"/>
                <w:color w:val="auto"/>
                <w:sz w:val="20"/>
                <w:szCs w:val="20"/>
                <w:lang w:eastAsia="ko-KR"/>
              </w:rPr>
              <w:t>,</w:t>
            </w:r>
            <w:r>
              <w:rPr>
                <w:rFonts w:hint="eastAsia" w:ascii="Times New Roman" w:hAnsi="Times New Roman" w:eastAsia="Malgun Gothic" w:cs="Times New Roman"/>
                <w:color w:val="auto"/>
                <w:sz w:val="20"/>
                <w:szCs w:val="24"/>
                <w:lang w:eastAsia="zh-CN"/>
              </w:rPr>
              <w:t xml:space="preserve"> a</w:t>
            </w:r>
            <w:r>
              <w:rPr>
                <w:rFonts w:hint="eastAsia" w:ascii="Times New Roman" w:hAnsi="Times New Roman" w:eastAsia="Malgun Gothic" w:cs="Times New Roman"/>
                <w:color w:val="auto"/>
                <w:sz w:val="20"/>
                <w:szCs w:val="24"/>
                <w:lang w:eastAsia="ko-KR"/>
              </w:rPr>
              <w:t>t least for the following parameter(s), multiple candidate values can be configured by RRC and the applicable value can be indicated by MAC CE for on-demand SSB transmission indication for the cell.</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zh-CN"/>
              </w:rPr>
              <w:t>Periodicity of the on-demand SSB.</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ko-KR"/>
              </w:rPr>
              <w:t>FFS: Any other relevant parameters.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w:hAnsi="Times" w:eastAsia="Batang" w:cs="Times New Roman"/>
                <w:color w:val="auto"/>
                <w:sz w:val="20"/>
                <w:szCs w:val="20"/>
                <w:lang w:eastAsia="ko-KR"/>
              </w:rPr>
              <w:t>For</w:t>
            </w:r>
            <w:r>
              <w:rPr>
                <w:rFonts w:hint="eastAsia" w:ascii="Times" w:hAnsi="Times" w:eastAsia="Batang" w:cs="Times New Roman"/>
                <w:color w:val="auto"/>
                <w:sz w:val="20"/>
                <w:szCs w:val="20"/>
                <w:lang w:eastAsia="zh-CN"/>
              </w:rPr>
              <w:t xml:space="preserve"> a cell supporting on-demand SSB SCell operation</w:t>
            </w:r>
            <w:r>
              <w:rPr>
                <w:rFonts w:hint="eastAsia" w:ascii="Times" w:hAnsi="Times" w:eastAsia="Batang" w:cs="Times New Roman"/>
                <w:color w:val="auto"/>
                <w:sz w:val="20"/>
                <w:szCs w:val="20"/>
                <w:lang w:eastAsia="ko-KR"/>
              </w:rPr>
              <w:t>, at least the following is supported.</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ko-KR"/>
              </w:rPr>
              <w:t>On-demand SSB on the cell is not located on synchronization raster.</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360" w:lineRule="auto"/>
              <w:ind w:left="720" w:right="0" w:hanging="36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ko-KR"/>
              </w:rPr>
              <w:t>On-demand SSB on the cell is non-cell-defining SSB.</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color w:val="auto"/>
                <w:sz w:val="20"/>
                <w:szCs w:val="20"/>
                <w:lang w:eastAsia="zh-CN"/>
              </w:rPr>
            </w:pPr>
            <w:r>
              <w:rPr>
                <w:rFonts w:hint="eastAsia" w:ascii="Times New Roman" w:hAnsi="Times New Roman" w:eastAsia="Malgun Gothic" w:cs="Times New Roman"/>
                <w:color w:val="auto"/>
                <w:sz w:val="20"/>
                <w:szCs w:val="24"/>
                <w:lang w:eastAsia="ko-KR"/>
              </w:rPr>
              <w:t>FFS: Additional support of OD-SSB for CD-SSB located on sync-raster.</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color w:val="auto"/>
                <w:sz w:val="20"/>
                <w:szCs w:val="20"/>
                <w:lang w:eastAsia="ko-KR"/>
              </w:rPr>
            </w:pPr>
            <w:r>
              <w:rPr>
                <w:rFonts w:hint="eastAsia" w:ascii="Times New Roman" w:hAnsi="Times New Roman" w:eastAsia="Malgun Gothic" w:cs="Times New Roman"/>
                <w:color w:val="auto"/>
                <w:sz w:val="20"/>
                <w:szCs w:val="24"/>
                <w:lang w:eastAsia="ko-KR"/>
              </w:rPr>
              <w:t>The previous RAN1 agreement made in RAN1#117 is revised as follows.</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lang w:eastAsia="ko-KR"/>
              </w:rPr>
              <w:t>For SSB burst(s) indicated by on-demand SSB SCell operation via MAC CE, UE expects that on-demand SSB burst(s) is transmitted from time instance A which is determined as follows.</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lang w:eastAsia="ko-KR"/>
              </w:rPr>
              <w:t>Alt 3-1: Time instance A is the beginning of the first slot containing [candidate SSB index 0 or the first actually transmitted SSB index] of on-demand SSB burst which is</w:t>
            </w:r>
            <w:r>
              <w:rPr>
                <w:rFonts w:hint="eastAsia" w:ascii="Times New Roman" w:hAnsi="Times New Roman" w:eastAsia="Batang" w:cs="Times New Roman"/>
                <w:color w:val="auto"/>
                <w:sz w:val="20"/>
                <w:szCs w:val="20"/>
                <w:highlight w:val="none"/>
                <w:lang w:eastAsia="ko-KR"/>
              </w:rPr>
              <w:t xml:space="preserve"> at least </w:t>
            </w:r>
            <w:r>
              <w:rPr>
                <w:rFonts w:hint="eastAsia" w:ascii="Times New Roman" w:hAnsi="Times New Roman" w:eastAsia="Batang" w:cs="Times New Roman"/>
                <w:color w:val="auto"/>
                <w:sz w:val="20"/>
                <w:szCs w:val="20"/>
                <w:lang w:eastAsia="ko-KR"/>
              </w:rPr>
              <w:t>T slots after the slot where UE receives a signalling from gNB to indicate on-demand SSB transmission</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lang w:eastAsia="ko-KR"/>
              </w:rPr>
              <w:t>The SSB time domain positions of on-demand SSB burst are configured by gNB.</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lang w:eastAsia="ko-KR"/>
              </w:rPr>
              <w:t xml:space="preserve">Note: The value of T is not less than existing timeline required for UE’s MAC CE processing for SCell activation </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highlight w:val="none"/>
                <w:lang w:eastAsia="ko-KR"/>
              </w:rPr>
              <w:t>(Working assumption</w:t>
            </w:r>
            <w:r>
              <w:rPr>
                <w:rFonts w:hint="eastAsia" w:ascii="Times New Roman" w:hAnsi="Times New Roman" w:eastAsia="Batang" w:cs="Times New Roman"/>
                <w:color w:val="auto"/>
                <w:sz w:val="20"/>
                <w:szCs w:val="20"/>
                <w:lang w:eastAsia="ko-KR"/>
              </w:rPr>
              <w:t>): T is not less than T_min=</w:t>
            </w:r>
            <m:oMath>
              <m:r>
                <m:rPr/>
                <w:rPr>
                  <w:rFonts w:hint="eastAsia" w:ascii="Cambria Math" w:hAnsi="Cambria Math"/>
                  <w:color w:val="auto"/>
                  <w:sz w:val="20"/>
                  <w:szCs w:val="20"/>
                  <w:lang w:eastAsia="ko-KR"/>
                </w:rPr>
                <m:t>m+3</m:t>
              </m:r>
              <m:sSubSup>
                <m:sSubSupPr>
                  <m:ctrlPr>
                    <w:rPr>
                      <w:rFonts w:hint="eastAsia" w:ascii="Cambria Math" w:hAnsi="Cambria Math"/>
                      <w:bCs/>
                      <w:i/>
                      <w:color w:val="auto"/>
                      <w:sz w:val="20"/>
                      <w:szCs w:val="20"/>
                      <w:lang w:eastAsia="ko-KR"/>
                    </w:rPr>
                  </m:ctrlPr>
                </m:sSubSupPr>
                <m:e>
                  <m:r>
                    <m:rPr/>
                    <w:rPr>
                      <w:rFonts w:hint="eastAsia" w:ascii="Cambria Math" w:hAnsi="Cambria Math"/>
                      <w:color w:val="auto"/>
                      <w:sz w:val="20"/>
                      <w:szCs w:val="20"/>
                      <w:lang w:eastAsia="ko-KR"/>
                    </w:rPr>
                    <m:t>N</m:t>
                  </m:r>
                  <m:ctrlPr>
                    <w:rPr>
                      <w:rFonts w:hint="eastAsia" w:ascii="Cambria Math" w:hAnsi="Cambria Math"/>
                      <w:bCs/>
                      <w:i/>
                      <w:color w:val="auto"/>
                      <w:sz w:val="20"/>
                      <w:szCs w:val="20"/>
                      <w:lang w:eastAsia="ko-KR"/>
                    </w:rPr>
                  </m:ctrlPr>
                </m:e>
                <m:sub>
                  <m:r>
                    <m:rPr>
                      <m:nor/>
                    </m:rPr>
                    <w:rPr>
                      <w:rFonts w:hint="eastAsia" w:ascii="Cambria Math" w:hAnsi="Cambria Math"/>
                      <w:bCs/>
                      <w:i/>
                      <w:color w:val="auto"/>
                      <w:sz w:val="20"/>
                      <w:szCs w:val="20"/>
                      <w:lang w:eastAsia="ko-KR"/>
                    </w:rPr>
                    <m:t>slot</m:t>
                  </m:r>
                  <m:ctrlPr>
                    <w:rPr>
                      <w:rFonts w:hint="eastAsia" w:ascii="Cambria Math" w:hAnsi="Cambria Math"/>
                      <w:bCs/>
                      <w:i/>
                      <w:color w:val="auto"/>
                      <w:sz w:val="20"/>
                      <w:szCs w:val="20"/>
                      <w:lang w:eastAsia="ko-KR"/>
                    </w:rPr>
                  </m:ctrlPr>
                </m:sub>
                <m:sup>
                  <m:r>
                    <m:rPr>
                      <m:nor/>
                    </m:rPr>
                    <w:rPr>
                      <w:rFonts w:hint="eastAsia" w:ascii="Cambria Math" w:hAnsi="Cambria Math"/>
                      <w:bCs/>
                      <w:i/>
                      <w:color w:val="auto"/>
                      <w:sz w:val="20"/>
                      <w:szCs w:val="20"/>
                      <w:lang w:eastAsia="ko-KR"/>
                    </w:rPr>
                    <m:t>subframe</m:t>
                  </m:r>
                  <m:r>
                    <m:rPr/>
                    <w:rPr>
                      <w:rFonts w:hint="eastAsia" w:ascii="Cambria Math" w:hAnsi="Cambria Math"/>
                      <w:color w:val="auto"/>
                      <w:sz w:val="20"/>
                      <w:szCs w:val="20"/>
                      <w:lang w:eastAsia="ko-KR"/>
                    </w:rPr>
                    <m:t>,μ</m:t>
                  </m:r>
                  <m:ctrlPr>
                    <w:rPr>
                      <w:rFonts w:hint="eastAsia" w:ascii="Cambria Math" w:hAnsi="Cambria Math"/>
                      <w:bCs/>
                      <w:i/>
                      <w:color w:val="auto"/>
                      <w:sz w:val="20"/>
                      <w:szCs w:val="20"/>
                      <w:lang w:eastAsia="ko-KR"/>
                    </w:rPr>
                  </m:ctrlPr>
                </m:sup>
              </m:sSubSup>
            </m:oMath>
            <w:r>
              <w:rPr>
                <w:rFonts w:hint="eastAsia" w:ascii="Times New Roman" w:hAnsi="Times New Roman" w:eastAsia="Batang" w:cs="Times New Roman"/>
                <w:bCs/>
                <w:color w:val="auto"/>
                <w:sz w:val="20"/>
                <w:szCs w:val="20"/>
                <w:lang w:eastAsia="ko-KR"/>
              </w:rPr>
              <w:t xml:space="preserve">+1 where slot </w:t>
            </w:r>
            <w:r>
              <w:rPr>
                <w:rFonts w:hint="eastAsia" w:ascii="Times New Roman" w:hAnsi="Times New Roman" w:eastAsia="Batang" w:cs="Times New Roman"/>
                <w:bCs/>
                <w:i/>
                <w:iCs/>
                <w:color w:val="auto"/>
                <w:sz w:val="20"/>
                <w:szCs w:val="20"/>
                <w:lang w:eastAsia="ko-KR"/>
              </w:rPr>
              <w:t>n</w:t>
            </w:r>
            <w:r>
              <w:rPr>
                <w:rFonts w:hint="eastAsia" w:ascii="Times New Roman" w:hAnsi="Times New Roman" w:eastAsia="Batang" w:cs="Times New Roman"/>
                <w:bCs/>
                <w:color w:val="auto"/>
                <w:sz w:val="20"/>
                <w:szCs w:val="20"/>
                <w:lang w:eastAsia="ko-KR"/>
              </w:rPr>
              <w:t>+</w:t>
            </w:r>
            <w:r>
              <w:rPr>
                <w:rFonts w:hint="eastAsia" w:ascii="Times New Roman" w:hAnsi="Times New Roman" w:eastAsia="Batang" w:cs="Times New Roman"/>
                <w:bCs/>
                <w:i/>
                <w:iCs/>
                <w:color w:val="auto"/>
                <w:sz w:val="20"/>
                <w:szCs w:val="20"/>
                <w:lang w:eastAsia="ko-KR"/>
              </w:rPr>
              <w:t>m</w:t>
            </w:r>
            <w:r>
              <w:rPr>
                <w:rFonts w:hint="eastAsia" w:ascii="Times New Roman" w:hAnsi="Times New Roman" w:eastAsia="Batang" w:cs="Times New Roman"/>
                <w:bCs/>
                <w:color w:val="auto"/>
                <w:sz w:val="20"/>
                <w:szCs w:val="20"/>
                <w:lang w:eastAsia="ko-KR"/>
              </w:rPr>
              <w:t xml:space="preserve"> </w:t>
            </w:r>
            <w:r>
              <w:rPr>
                <w:rFonts w:hint="eastAsia" w:ascii="Times New Roman" w:hAnsi="Times New Roman" w:eastAsia="Batang" w:cs="Times New Roman"/>
                <w:iCs/>
                <w:color w:val="auto"/>
                <w:sz w:val="20"/>
                <w:szCs w:val="20"/>
                <w:lang w:eastAsia="ko-KR"/>
              </w:rPr>
              <w:t xml:space="preserve">is a slot indicated for PUCCH transmission with HARQ-QCK information when the UE receives MAC CE signaling to indicate on-demand SSB transmission ending in slot </w:t>
            </w:r>
            <w:r>
              <w:rPr>
                <w:rFonts w:hint="eastAsia" w:ascii="Times New Roman" w:hAnsi="Times New Roman" w:eastAsia="Batang" w:cs="Times New Roman"/>
                <w:i/>
                <w:color w:val="auto"/>
                <w:sz w:val="20"/>
                <w:szCs w:val="20"/>
                <w:lang w:eastAsia="ko-KR"/>
              </w:rPr>
              <w:t>n</w:t>
            </w:r>
            <w:r>
              <w:rPr>
                <w:rFonts w:hint="eastAsia" w:ascii="Times New Roman" w:hAnsi="Times New Roman" w:eastAsia="Batang" w:cs="Times New Roman"/>
                <w:iCs/>
                <w:color w:val="auto"/>
                <w:sz w:val="20"/>
                <w:szCs w:val="20"/>
                <w:lang w:eastAsia="ko-KR"/>
              </w:rPr>
              <w:t xml:space="preserve">, and </w:t>
            </w:r>
            <m:oMath>
              <m:sSubSup>
                <m:sSubSupPr>
                  <m:ctrlPr>
                    <w:rPr>
                      <w:rFonts w:hint="eastAsia" w:ascii="Cambria Math" w:hAnsi="Cambria Math"/>
                      <w:bCs/>
                      <w:i/>
                      <w:color w:val="auto"/>
                      <w:sz w:val="20"/>
                      <w:szCs w:val="20"/>
                      <w:lang w:eastAsia="ko-KR"/>
                    </w:rPr>
                  </m:ctrlPr>
                </m:sSubSupPr>
                <m:e>
                  <m:r>
                    <m:rPr/>
                    <w:rPr>
                      <w:rFonts w:hint="eastAsia" w:ascii="Cambria Math" w:hAnsi="Cambria Math"/>
                      <w:color w:val="auto"/>
                      <w:sz w:val="20"/>
                      <w:szCs w:val="20"/>
                      <w:lang w:eastAsia="ko-KR"/>
                    </w:rPr>
                    <m:t>N</m:t>
                  </m:r>
                  <m:ctrlPr>
                    <w:rPr>
                      <w:rFonts w:hint="eastAsia" w:ascii="Cambria Math" w:hAnsi="Cambria Math"/>
                      <w:bCs/>
                      <w:i/>
                      <w:color w:val="auto"/>
                      <w:sz w:val="20"/>
                      <w:szCs w:val="20"/>
                      <w:lang w:eastAsia="ko-KR"/>
                    </w:rPr>
                  </m:ctrlPr>
                </m:e>
                <m:sub>
                  <m:r>
                    <m:rPr>
                      <m:nor/>
                    </m:rPr>
                    <w:rPr>
                      <w:rFonts w:hint="eastAsia" w:ascii="Cambria Math" w:hAnsi="Cambria Math"/>
                      <w:bCs/>
                      <w:i/>
                      <w:color w:val="auto"/>
                      <w:sz w:val="20"/>
                      <w:szCs w:val="20"/>
                      <w:lang w:eastAsia="ko-KR"/>
                    </w:rPr>
                    <m:t>slot</m:t>
                  </m:r>
                  <m:ctrlPr>
                    <w:rPr>
                      <w:rFonts w:hint="eastAsia" w:ascii="Cambria Math" w:hAnsi="Cambria Math"/>
                      <w:bCs/>
                      <w:i/>
                      <w:color w:val="auto"/>
                      <w:sz w:val="20"/>
                      <w:szCs w:val="20"/>
                      <w:lang w:eastAsia="ko-KR"/>
                    </w:rPr>
                  </m:ctrlPr>
                </m:sub>
                <m:sup>
                  <m:r>
                    <m:rPr>
                      <m:nor/>
                    </m:rPr>
                    <w:rPr>
                      <w:rFonts w:hint="eastAsia" w:ascii="Cambria Math" w:hAnsi="Cambria Math"/>
                      <w:bCs/>
                      <w:i/>
                      <w:color w:val="auto"/>
                      <w:sz w:val="20"/>
                      <w:szCs w:val="20"/>
                      <w:lang w:eastAsia="ko-KR"/>
                    </w:rPr>
                    <m:t>subframe</m:t>
                  </m:r>
                  <m:r>
                    <m:rPr/>
                    <w:rPr>
                      <w:rFonts w:hint="eastAsia" w:ascii="Cambria Math" w:hAnsi="Cambria Math"/>
                      <w:color w:val="auto"/>
                      <w:sz w:val="20"/>
                      <w:szCs w:val="20"/>
                      <w:lang w:eastAsia="ko-KR"/>
                    </w:rPr>
                    <m:t>,μ</m:t>
                  </m:r>
                  <m:ctrlPr>
                    <w:rPr>
                      <w:rFonts w:hint="eastAsia" w:ascii="Cambria Math" w:hAnsi="Cambria Math"/>
                      <w:bCs/>
                      <w:i/>
                      <w:color w:val="auto"/>
                      <w:sz w:val="20"/>
                      <w:szCs w:val="20"/>
                      <w:lang w:eastAsia="ko-KR"/>
                    </w:rPr>
                  </m:ctrlPr>
                </m:sup>
              </m:sSubSup>
            </m:oMath>
            <w:r>
              <w:rPr>
                <w:rFonts w:hint="eastAsia" w:ascii="Times New Roman" w:hAnsi="Times New Roman" w:eastAsia="Batang" w:cs="Times New Roman"/>
                <w:iCs/>
                <w:color w:val="auto"/>
                <w:sz w:val="20"/>
                <w:szCs w:val="20"/>
                <w:lang w:eastAsia="ko-KR"/>
              </w:rPr>
              <w:t xml:space="preserve"> is as defined in current specification.</w:t>
            </w:r>
          </w:p>
          <w:p>
            <w:pPr>
              <w:keepNext w:val="0"/>
              <w:keepLines w:val="0"/>
              <w:widowControl/>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iCs/>
                <w:color w:val="auto"/>
                <w:sz w:val="20"/>
                <w:szCs w:val="20"/>
                <w:lang w:eastAsia="ko-KR"/>
              </w:rPr>
              <w:t xml:space="preserve">RAN4 to confirm that T_min can be equal to </w:t>
            </w:r>
            <m:oMath>
              <m:r>
                <m:rPr/>
                <w:rPr>
                  <w:rFonts w:hint="eastAsia" w:ascii="Cambria Math" w:hAnsi="Cambria Math"/>
                  <w:color w:val="auto"/>
                  <w:sz w:val="20"/>
                  <w:szCs w:val="20"/>
                  <w:lang w:eastAsia="ko-KR"/>
                </w:rPr>
                <m:t>m+3</m:t>
              </m:r>
              <m:sSubSup>
                <m:sSubSupPr>
                  <m:ctrlPr>
                    <w:rPr>
                      <w:rFonts w:hint="eastAsia" w:ascii="Cambria Math" w:hAnsi="Cambria Math"/>
                      <w:bCs/>
                      <w:i/>
                      <w:color w:val="auto"/>
                      <w:sz w:val="20"/>
                      <w:szCs w:val="20"/>
                      <w:lang w:eastAsia="ko-KR"/>
                    </w:rPr>
                  </m:ctrlPr>
                </m:sSubSupPr>
                <m:e>
                  <m:r>
                    <m:rPr/>
                    <w:rPr>
                      <w:rFonts w:hint="eastAsia" w:ascii="Cambria Math" w:hAnsi="Cambria Math"/>
                      <w:color w:val="auto"/>
                      <w:sz w:val="20"/>
                      <w:szCs w:val="20"/>
                      <w:lang w:eastAsia="ko-KR"/>
                    </w:rPr>
                    <m:t>N</m:t>
                  </m:r>
                  <m:ctrlPr>
                    <w:rPr>
                      <w:rFonts w:hint="eastAsia" w:ascii="Cambria Math" w:hAnsi="Cambria Math"/>
                      <w:bCs/>
                      <w:i/>
                      <w:color w:val="auto"/>
                      <w:sz w:val="20"/>
                      <w:szCs w:val="20"/>
                      <w:lang w:eastAsia="ko-KR"/>
                    </w:rPr>
                  </m:ctrlPr>
                </m:e>
                <m:sub>
                  <m:r>
                    <m:rPr>
                      <m:nor/>
                    </m:rPr>
                    <w:rPr>
                      <w:rFonts w:hint="eastAsia" w:ascii="Cambria Math" w:hAnsi="Cambria Math"/>
                      <w:bCs/>
                      <w:i/>
                      <w:color w:val="auto"/>
                      <w:sz w:val="20"/>
                      <w:szCs w:val="20"/>
                      <w:lang w:eastAsia="ko-KR"/>
                    </w:rPr>
                    <m:t>slot</m:t>
                  </m:r>
                  <m:ctrlPr>
                    <w:rPr>
                      <w:rFonts w:hint="eastAsia" w:ascii="Cambria Math" w:hAnsi="Cambria Math"/>
                      <w:bCs/>
                      <w:i/>
                      <w:color w:val="auto"/>
                      <w:sz w:val="20"/>
                      <w:szCs w:val="20"/>
                      <w:lang w:eastAsia="ko-KR"/>
                    </w:rPr>
                  </m:ctrlPr>
                </m:sub>
                <m:sup>
                  <m:r>
                    <m:rPr>
                      <m:nor/>
                    </m:rPr>
                    <w:rPr>
                      <w:rFonts w:hint="eastAsia" w:ascii="Cambria Math" w:hAnsi="Cambria Math"/>
                      <w:bCs/>
                      <w:i/>
                      <w:color w:val="auto"/>
                      <w:sz w:val="20"/>
                      <w:szCs w:val="20"/>
                      <w:lang w:eastAsia="ko-KR"/>
                    </w:rPr>
                    <m:t>subframe</m:t>
                  </m:r>
                  <m:r>
                    <m:rPr/>
                    <w:rPr>
                      <w:rFonts w:hint="eastAsia" w:ascii="Cambria Math" w:hAnsi="Cambria Math"/>
                      <w:color w:val="auto"/>
                      <w:sz w:val="20"/>
                      <w:szCs w:val="20"/>
                      <w:lang w:eastAsia="ko-KR"/>
                    </w:rPr>
                    <m:t>,μ</m:t>
                  </m:r>
                  <m:ctrlPr>
                    <w:rPr>
                      <w:rFonts w:hint="eastAsia" w:ascii="Cambria Math" w:hAnsi="Cambria Math"/>
                      <w:bCs/>
                      <w:i/>
                      <w:color w:val="auto"/>
                      <w:sz w:val="20"/>
                      <w:szCs w:val="20"/>
                      <w:lang w:eastAsia="ko-KR"/>
                    </w:rPr>
                  </m:ctrlPr>
                </m:sup>
              </m:sSubSup>
            </m:oMath>
            <w:r>
              <w:rPr>
                <w:rFonts w:hint="eastAsia" w:ascii="Times New Roman" w:hAnsi="Times New Roman" w:eastAsia="Batang" w:cs="Times New Roman"/>
                <w:color w:val="auto"/>
                <w:sz w:val="20"/>
                <w:szCs w:val="20"/>
                <w:lang w:eastAsia="ko-KR"/>
              </w:rPr>
              <w:t>+1</w:t>
            </w:r>
          </w:p>
          <w:p>
            <w:pPr>
              <w:keepNext w:val="0"/>
              <w:keepLines w:val="0"/>
              <w:widowControl/>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highlight w:val="none"/>
                <w:lang w:eastAsia="ko-KR"/>
              </w:rPr>
              <w:t>(Working assumption)</w:t>
            </w:r>
            <w:r>
              <w:rPr>
                <w:rFonts w:hint="eastAsia" w:ascii="Times New Roman" w:hAnsi="Times New Roman" w:eastAsia="Batang" w:cs="Times New Roman"/>
                <w:color w:val="auto"/>
                <w:sz w:val="20"/>
                <w:szCs w:val="20"/>
                <w:lang w:eastAsia="ko-KR"/>
              </w:rPr>
              <w:t xml:space="preserve"> T=T_min</w:t>
            </w:r>
          </w:p>
          <w:p>
            <w:pPr>
              <w:keepNext w:val="0"/>
              <w:keepLines w:val="0"/>
              <w:widowControl/>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jc w:val="both"/>
              <w:textAlignment w:val="baseline"/>
              <w:rPr>
                <w:rFonts w:hint="eastAsia" w:ascii="Times New Roman" w:hAnsi="Times New Roman" w:eastAsia="Batang" w:cs="Times New Roman"/>
                <w:color w:val="auto"/>
                <w:sz w:val="20"/>
                <w:szCs w:val="20"/>
                <w:lang w:eastAsia="ko-KR"/>
              </w:rPr>
            </w:pPr>
            <w:r>
              <w:rPr>
                <w:rFonts w:hint="eastAsia" w:ascii="Times New Roman" w:hAnsi="Times New Roman" w:eastAsia="Batang" w:cs="Times New Roman"/>
                <w:color w:val="auto"/>
                <w:sz w:val="20"/>
                <w:szCs w:val="20"/>
                <w:lang w:eastAsia="ko-KR"/>
              </w:rPr>
              <w:t>Above applies at least for the case where SCell with on demand SSB transmission and cell with signalling transmission have the same numerology.</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ome considerations</w:t>
      </w:r>
      <w:r>
        <w:rPr>
          <w:rFonts w:hint="eastAsia" w:cs="Times New Roman"/>
          <w:sz w:val="20"/>
          <w:szCs w:val="20"/>
          <w:lang w:val="en-US" w:eastAsia="zh-CN"/>
        </w:rPr>
        <w:t xml:space="preserve"> for</w:t>
      </w:r>
      <w:r>
        <w:rPr>
          <w:rFonts w:hint="default" w:cs="Times New Roman"/>
          <w:sz w:val="20"/>
          <w:szCs w:val="20"/>
          <w:lang w:val="en-US" w:eastAsia="zh-CN"/>
        </w:rPr>
        <w:t xml:space="preserve"> on-demand SSB SCell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emand SSB SCell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Scenarios for on-demand SSB</w:t>
      </w:r>
    </w:p>
    <w:p>
      <w:pPr>
        <w:spacing w:before="0" w:beforeLines="50" w:after="0" w:afterLines="50" w:line="360" w:lineRule="auto"/>
        <w:jc w:val="both"/>
        <w:rPr>
          <w:rFonts w:hint="default"/>
          <w:lang w:val="en-US" w:eastAsia="zh-CN"/>
        </w:rPr>
      </w:pPr>
      <w:r>
        <w:rPr>
          <w:rFonts w:hint="default"/>
          <w:lang w:val="en-US" w:eastAsia="zh-CN"/>
        </w:rPr>
        <w:t xml:space="preserve">In the </w:t>
      </w:r>
      <w:r>
        <w:rPr>
          <w:rFonts w:hint="eastAsia"/>
          <w:lang w:val="en-US" w:eastAsia="zh-CN"/>
        </w:rPr>
        <w:t xml:space="preserve">previous </w:t>
      </w:r>
      <w:r>
        <w:rPr>
          <w:rFonts w:hint="default"/>
          <w:lang w:val="en-US" w:eastAsia="zh-CN"/>
        </w:rPr>
        <w:t xml:space="preserve">meeting, the scenarios </w:t>
      </w:r>
      <w:r>
        <w:rPr>
          <w:rFonts w:hint="eastAsia"/>
          <w:lang w:val="en-US" w:eastAsia="zh-CN"/>
        </w:rPr>
        <w:t>for</w:t>
      </w:r>
      <w:r>
        <w:rPr>
          <w:rFonts w:hint="default"/>
          <w:lang w:val="en-US" w:eastAsia="zh-CN"/>
        </w:rPr>
        <w:t xml:space="preserve"> on-demand SSB </w:t>
      </w:r>
      <w:r>
        <w:rPr>
          <w:rFonts w:hint="eastAsia"/>
          <w:lang w:val="en-US" w:eastAsia="zh-CN"/>
        </w:rPr>
        <w:t xml:space="preserve">were discussed </w:t>
      </w:r>
      <w:r>
        <w:rPr>
          <w:rFonts w:hint="default"/>
          <w:lang w:val="en-US" w:eastAsia="zh-CN"/>
        </w:rPr>
        <w:t xml:space="preserve">and </w:t>
      </w:r>
      <w:r>
        <w:rPr>
          <w:rFonts w:hint="eastAsia"/>
          <w:lang w:val="en-US" w:eastAsia="zh-CN"/>
        </w:rPr>
        <w:t xml:space="preserve">the following </w:t>
      </w:r>
      <w:r>
        <w:rPr>
          <w:rFonts w:hint="default"/>
          <w:lang w:val="en-US" w:eastAsia="zh-CN"/>
        </w:rPr>
        <w:t xml:space="preserve">consensus </w:t>
      </w:r>
      <w:r>
        <w:rPr>
          <w:rFonts w:hint="eastAsia"/>
          <w:lang w:val="en-US" w:eastAsia="zh-CN"/>
        </w:rPr>
        <w:t xml:space="preserve">was </w:t>
      </w:r>
      <w:r>
        <w:rPr>
          <w:rFonts w:hint="default"/>
          <w:lang w:val="en-US" w:eastAsia="zh-CN"/>
        </w:rPr>
        <w:t>reache</w:t>
      </w:r>
      <w:r>
        <w:rPr>
          <w:rFonts w:hint="eastAsia"/>
          <w:lang w:val="en-US" w:eastAsia="zh-CN"/>
        </w:rPr>
        <w:t>d</w:t>
      </w:r>
      <w:r>
        <w:rPr>
          <w:rFonts w:hint="default"/>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highlight w:val="green"/>
                <w:lang w:val="en-US" w:eastAsia="zh-CN"/>
              </w:rPr>
            </w:pPr>
            <w:r>
              <w:rPr>
                <w:rFonts w:hint="eastAsia" w:ascii="Times New Roman" w:hAnsi="Times New Roman"/>
                <w:sz w:val="20"/>
                <w:szCs w:val="20"/>
                <w:highlight w:val="green"/>
                <w:lang w:eastAsia="zh-CN"/>
              </w:rPr>
              <w:t>Agreement</w:t>
            </w:r>
            <w:r>
              <w:rPr>
                <w:rFonts w:hint="eastAsia"/>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ko-KR"/>
              </w:rPr>
            </w:pPr>
            <w:r>
              <w:rPr>
                <w:rFonts w:hint="eastAsia" w:ascii="Times New Roman" w:hAnsi="Times New Roman"/>
                <w:sz w:val="20"/>
                <w:szCs w:val="20"/>
              </w:rPr>
              <w:t>For the identified scenarios</w:t>
            </w:r>
            <w:r>
              <w:rPr>
                <w:rFonts w:hint="eastAsia" w:ascii="Times New Roman" w:hAnsi="Times New Roman"/>
                <w:sz w:val="20"/>
                <w:szCs w:val="20"/>
                <w:lang w:eastAsia="ko-KR"/>
              </w:rPr>
              <w:t xml:space="preserve"> and cases (as per RAN1#116 agreement)</w:t>
            </w:r>
            <w:r>
              <w:rPr>
                <w:rFonts w:hint="eastAsia" w:ascii="Times New Roman" w:hAnsi="Times New Roman"/>
                <w:sz w:val="20"/>
                <w:szCs w:val="20"/>
              </w:rPr>
              <w:t>,</w:t>
            </w:r>
            <w:r>
              <w:rPr>
                <w:rFonts w:hint="eastAsia" w:ascii="Times New Roman" w:hAnsi="Times New Roman"/>
                <w:sz w:val="20"/>
                <w:szCs w:val="20"/>
                <w:lang w:eastAsia="ko-KR"/>
              </w:rPr>
              <w:t xml:space="preserve"> on-demand SSB can be triggered by gNB at least for the following scenarios/cases: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#2</w:t>
            </w:r>
            <w:r>
              <w:rPr>
                <w:rFonts w:hint="eastAsia" w:ascii="Times New Roman" w:hAnsi="Times New Roman"/>
                <w:sz w:val="20"/>
                <w:szCs w:val="20"/>
                <w:lang w:eastAsia="ko-KR"/>
              </w:rPr>
              <w:t xml:space="preserve">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w:t>
            </w:r>
            <w:r>
              <w:rPr>
                <w:rFonts w:hint="eastAsia" w:ascii="Times New Roman" w:hAnsi="Times New Roman"/>
                <w:sz w:val="20"/>
                <w:szCs w:val="20"/>
                <w:lang w:eastAsia="ko-KR"/>
              </w:rPr>
              <w:t>2A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eastAsia="Malgun Gothic"/>
                <w:sz w:val="20"/>
                <w:szCs w:val="20"/>
                <w:lang w:eastAsia="ko-KR"/>
              </w:rPr>
              <w:t>Scenario #3A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sz w:val="20"/>
                <w:szCs w:val="20"/>
                <w:lang w:eastAsia="zh-CN"/>
              </w:rPr>
              <w:t>Scenario #3</w:t>
            </w:r>
            <w:r>
              <w:rPr>
                <w:rFonts w:hint="eastAsia" w:ascii="Times New Roman" w:hAnsi="Times New Roman"/>
                <w:sz w:val="20"/>
                <w:szCs w:val="20"/>
                <w:lang w:eastAsia="ko-KR"/>
              </w:rPr>
              <w:t>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For Case #1, once on-demand SSB is triggered, its transmission is in a periodic manner.</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 This does not imply periodic on-demand SSB is transmitted indefinitely after triggered.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#2A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“When </w:t>
            </w:r>
            <w:r>
              <w:rPr>
                <w:rFonts w:hint="eastAsia" w:ascii="Times New Roman" w:hAnsi="Times New Roman"/>
                <w:sz w:val="20"/>
                <w:szCs w:val="20"/>
                <w:lang w:eastAsia="zh-CN"/>
              </w:rPr>
              <w:t>UE receives SCell activation command (e.g., as defined in TS 38.321)</w:t>
            </w:r>
            <w:r>
              <w:rPr>
                <w:rFonts w:hint="eastAsia" w:ascii="Times New Roman" w:hAnsi="Times New Roman"/>
                <w:sz w:val="20"/>
                <w:szCs w:val="20"/>
                <w:lang w:eastAsia="ko-KR"/>
              </w:rPr>
              <w: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w:t>
            </w:r>
            <w:r>
              <w:rPr>
                <w:rFonts w:hint="eastAsia" w:ascii="Times New Roman" w:hAnsi="Times New Roman"/>
                <w:sz w:val="20"/>
                <w:szCs w:val="20"/>
                <w:lang w:eastAsia="zh-CN"/>
              </w:rPr>
              <w:t>fter UE receives SCell activation command (e.g., as defined in TS 38.321)</w:t>
            </w:r>
            <w:r>
              <w:rPr>
                <w:rFonts w:hint="eastAsia" w:ascii="Times New Roman" w:hAnsi="Times New Roman"/>
                <w:sz w:val="20"/>
                <w:szCs w:val="20"/>
                <w:lang w:eastAsia="ko-KR"/>
              </w:rPr>
              <w:t xml:space="preserve"> until SCell activation is completed”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#3B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“When SCell activation is completed and SCell is activated” or</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“After SCell activation is completed and SCell is activated”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zh-CN"/>
              </w:rPr>
              <w:t>For discussion purpose</w:t>
            </w:r>
            <w:r>
              <w:rPr>
                <w:rFonts w:hint="eastAsia" w:ascii="Times New Roman" w:hAnsi="Times New Roman" w:eastAsia="Malgun Gothic"/>
                <w:sz w:val="20"/>
                <w:szCs w:val="20"/>
                <w:lang w:eastAsia="ko-KR"/>
              </w:rPr>
              <w:t xml:space="preserve"> under AI 9.5.1</w:t>
            </w:r>
            <w:r>
              <w:rPr>
                <w:rFonts w:hint="eastAsia" w:ascii="Times New Roman" w:hAnsi="Times New Roman" w:eastAsia="Malgun Gothic"/>
                <w:sz w:val="20"/>
                <w:szCs w:val="20"/>
                <w:lang w:eastAsia="zh-CN"/>
              </w:rPr>
              <w:t xml:space="preserve">, always-on SSB is </w:t>
            </w:r>
            <w:r>
              <w:rPr>
                <w:rFonts w:hint="eastAsia" w:ascii="Times New Roman" w:hAnsi="Times New Roman" w:eastAsia="Malgun Gothic"/>
                <w:sz w:val="20"/>
                <w:szCs w:val="20"/>
                <w:lang w:eastAsia="ko-KR"/>
              </w:rPr>
              <w:t>SSB supported in Rel-18 specifications.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Timing for on-demand SSB transmission (e.g. when the triggered SSB starts and ends) will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we explain the definitions of the scenarios and cases mentioned in the above agreement as follows::</w:t>
      </w:r>
    </w:p>
    <w:p>
      <w:pPr>
        <w:numPr>
          <w:ilvl w:val="0"/>
          <w:numId w:val="3"/>
        </w:numPr>
        <w:spacing w:before="0" w:beforeLines="50" w:after="0" w:afterLines="50" w:line="360" w:lineRule="auto"/>
        <w:ind w:left="840" w:hanging="420"/>
        <w:jc w:val="both"/>
        <w:rPr>
          <w:rFonts w:hint="eastAsia"/>
          <w:lang w:val="en-US" w:eastAsia="zh-CN"/>
        </w:rPr>
      </w:pPr>
      <w:r>
        <w:rPr>
          <w:rFonts w:hint="eastAsia"/>
          <w:lang w:val="en-US" w:eastAsia="zh-CN"/>
        </w:rPr>
        <w:t>Scenario #2: SCell is configured to a UE but before the 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zh-CN"/>
        </w:rPr>
      </w:pPr>
      <w:r>
        <w:rPr>
          <w:rFonts w:hint="eastAsia"/>
          <w:lang w:val="en-US" w:eastAsia="zh-CN"/>
        </w:rPr>
        <w:t xml:space="preserve">Scenario #2A: </w:t>
      </w:r>
      <w:r>
        <w:rPr>
          <w:rFonts w:ascii="Times New Roman" w:hAnsi="Times New Roman" w:eastAsia="Malgun Gothic"/>
          <w:szCs w:val="20"/>
          <w:lang w:eastAsia="ko-KR"/>
        </w:rPr>
        <w:t xml:space="preserve">When </w:t>
      </w:r>
      <w:r>
        <w:rPr>
          <w:rFonts w:ascii="Times New Roman" w:hAnsi="Times New Roman"/>
          <w:szCs w:val="20"/>
          <w:lang w:eastAsia="zh-CN"/>
        </w:rPr>
        <w:t>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ko-KR"/>
        </w:rPr>
      </w:pPr>
      <w:r>
        <w:rPr>
          <w:rFonts w:ascii="Times New Roman" w:hAnsi="Times New Roman" w:eastAsia="Malgun Gothic"/>
          <w:szCs w:val="20"/>
          <w:lang w:eastAsia="ko-KR"/>
        </w:rPr>
        <w:t>Scenario #3A</w:t>
      </w:r>
      <w:r>
        <w:rPr>
          <w:rFonts w:hint="eastAsia"/>
          <w:szCs w:val="20"/>
          <w:lang w:val="en-US" w:eastAsia="zh-CN"/>
        </w:rPr>
        <w:t xml:space="preserve">: </w:t>
      </w:r>
      <w:r>
        <w:rPr>
          <w:rFonts w:ascii="Times New Roman" w:hAnsi="Times New Roman" w:eastAsia="Malgun Gothic"/>
          <w:szCs w:val="20"/>
          <w:lang w:eastAsia="ko-KR"/>
        </w:rPr>
        <w:t>A</w:t>
      </w:r>
      <w:r>
        <w:rPr>
          <w:rFonts w:ascii="Times New Roman" w:hAnsi="Times New Roman"/>
          <w:szCs w:val="20"/>
          <w:lang w:eastAsia="zh-CN"/>
        </w:rPr>
        <w:t>fter UE receives SCell activation command (e.g., as defined in TS 38.321)</w:t>
      </w:r>
      <w:r>
        <w:rPr>
          <w:rFonts w:ascii="Times New Roman" w:hAnsi="Times New Roman"/>
          <w:szCs w:val="20"/>
          <w:lang w:eastAsia="ko-KR"/>
        </w:rPr>
        <w:t xml:space="preserve"> until SCell activation is completed</w:t>
      </w:r>
    </w:p>
    <w:p>
      <w:pPr>
        <w:numPr>
          <w:ilvl w:val="0"/>
          <w:numId w:val="3"/>
        </w:numPr>
        <w:spacing w:before="0" w:beforeLines="50" w:after="0" w:afterLines="50" w:line="360" w:lineRule="auto"/>
        <w:ind w:left="840" w:hanging="420"/>
        <w:jc w:val="both"/>
        <w:rPr>
          <w:rFonts w:ascii="Times New Roman" w:hAnsi="Times New Roman" w:eastAsia="Malgun Gothic"/>
          <w:szCs w:val="20"/>
          <w:lang w:eastAsia="ko-KR"/>
        </w:rPr>
      </w:pPr>
      <w:r>
        <w:rPr>
          <w:rFonts w:ascii="Times New Roman" w:hAnsi="Times New Roman" w:eastAsia="Malgun Gothic"/>
          <w:szCs w:val="20"/>
          <w:lang w:eastAsia="ko-KR"/>
        </w:rPr>
        <w:t>Scenario #3</w:t>
      </w:r>
      <w:r>
        <w:rPr>
          <w:rFonts w:hint="eastAsia"/>
          <w:szCs w:val="20"/>
          <w:lang w:val="en-US" w:eastAsia="zh-CN"/>
        </w:rPr>
        <w:t xml:space="preserve">B: </w:t>
      </w:r>
      <w:r>
        <w:rPr>
          <w:rFonts w:ascii="Times New Roman" w:hAnsi="Times New Roman" w:eastAsia="Malgun Gothic"/>
          <w:szCs w:val="20"/>
          <w:lang w:eastAsia="ko-KR"/>
        </w:rPr>
        <w:t>When SCell activation is completed and SCell is activated</w:t>
      </w:r>
      <w:r>
        <w:rPr>
          <w:rFonts w:hint="eastAsia"/>
          <w:szCs w:val="20"/>
          <w:lang w:val="en-US" w:eastAsia="zh-CN"/>
        </w:rPr>
        <w:t xml:space="preserve"> </w:t>
      </w:r>
      <w:r>
        <w:rPr>
          <w:rFonts w:ascii="Times New Roman" w:hAnsi="Times New Roman" w:eastAsia="Malgun Gothic"/>
          <w:szCs w:val="20"/>
          <w:lang w:eastAsia="ko-KR"/>
        </w:rPr>
        <w:t>or</w:t>
      </w:r>
      <w:r>
        <w:rPr>
          <w:rFonts w:hint="eastAsia"/>
          <w:szCs w:val="20"/>
          <w:lang w:val="en-US" w:eastAsia="zh-CN"/>
        </w:rPr>
        <w:t xml:space="preserve"> </w:t>
      </w:r>
      <w:r>
        <w:rPr>
          <w:rFonts w:ascii="Times New Roman" w:hAnsi="Times New Roman" w:eastAsia="Malgun Gothic"/>
          <w:szCs w:val="20"/>
          <w:lang w:eastAsia="ko-KR"/>
        </w:rPr>
        <w:t>After SCell activation is completed and SCell is activated</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#1: No always-on SSB on the cell</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#2: Always-on SSB is periodically transmitted on the cell</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Second, for Scenario #3A, SSBs are mainly used for AGC and synchronization, etc. Therefore, supporting on-demand SSB transmission in Scenario #3A can effectively reduce the SCell activation delay and reduce the network energy consumption. In other words, scenario #3A can support on-demand SSB transmission. In addition, for scenario #3A and case#1, if the SCell supports SSB-less, i.e., the Scell can obtain synchronization information through the reference cell or the primary cell, then scenario #3A and case#1 can be considered. Moreover, even if the SCell does not support SSB-less, considering the short activation time of the SCell, it is not a good idea to transmit always-on SSB. Therefore, at least scenario #3A and case#1 should be considered. For scenarios #3A and case#2, if transmitting always-on SSB does not significantly increase the network energy consumption, it can also be considered.</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Third, for scenario #3B, SSB is mainly used to maintain downlink synchronization, perform L1/L3 measurements and beam management. Supporting on-demand SSB transmission enables SSB transmission to be initiated only when synchronization or measurement is really needed, which not only effectively reduces the network energy consumption, but also reduces the transmission delay by quickly completing the SCell synchronization and AGC compensation through on-demand SSB during downlink or uplink traffic bursts. In other words, scenario #3B can support on-demand SSB transmission. In addition, after the SCell activation is completed, there may be a period of time when no traffic is transmitted, at which time you can choose to stop SSB transmission or use a longer period of always-on SSB transmission to save network energy. </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In summary, at least scenarios#3B and case#1 and scenario#3B and case#2 can be considered under the condition of ensuring that it does not lead to a significant increase in network energy consumption.</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Scenarios 3A and Case #1 and Scenario #3B and Case #1 should be supported.</w:t>
      </w:r>
    </w:p>
    <w:p>
      <w:pPr>
        <w:numPr>
          <w:ilvl w:val="0"/>
          <w:numId w:val="0"/>
        </w:numPr>
        <w:spacing w:before="0" w:beforeLines="50" w:after="0" w:afterLines="50" w:line="360" w:lineRule="auto"/>
        <w:jc w:val="both"/>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After discussing the scenarios </w:t>
      </w:r>
      <w:r>
        <w:rPr>
          <w:rFonts w:hint="default"/>
          <w:sz w:val="20"/>
          <w:szCs w:val="20"/>
          <w:lang w:val="en-US" w:eastAsia="zh-CN"/>
        </w:rPr>
        <w:t>for</w:t>
      </w:r>
      <w:r>
        <w:rPr>
          <w:rFonts w:hint="default" w:ascii="Times New Roman" w:hAnsi="Times New Roman" w:eastAsia="宋体"/>
          <w:sz w:val="20"/>
          <w:szCs w:val="20"/>
          <w:lang w:val="en-US" w:eastAsia="zh-CN"/>
        </w:rPr>
        <w:t xml:space="preserve"> on-demand SSB, let's discuss the types of on-demand SSB</w:t>
      </w:r>
      <w:r>
        <w:rPr>
          <w:rFonts w:hint="default"/>
          <w:sz w:val="20"/>
          <w:szCs w:val="20"/>
          <w:lang w:val="en-US" w:eastAsia="zh-CN"/>
        </w:rPr>
        <w:t xml:space="preserve">. For the types of on-demand SSB, the following consensus was reached in the </w:t>
      </w:r>
      <w:r>
        <w:rPr>
          <w:rFonts w:hint="eastAsia"/>
          <w:sz w:val="20"/>
          <w:szCs w:val="20"/>
          <w:lang w:val="en-US" w:eastAsia="zh-CN"/>
        </w:rPr>
        <w:t>RAN1#118</w:t>
      </w:r>
      <w:r>
        <w:rPr>
          <w:rFonts w:hint="default"/>
          <w:sz w:val="20"/>
          <w:szCs w:val="20"/>
          <w:lang w:val="en-US" w:eastAsia="zh-CN"/>
        </w:rPr>
        <w:t xml:space="preserve"> meeting </w:t>
      </w:r>
      <w:r>
        <w:rPr>
          <w:rFonts w:hint="eastAsia"/>
          <w:sz w:val="20"/>
          <w:szCs w:val="20"/>
          <w:lang w:val="en-US" w:eastAsia="zh-CN"/>
        </w:rPr>
        <w:t>[1]</w:t>
      </w:r>
      <w:r>
        <w:rPr>
          <w:rFonts w:hint="default" w:ascii="Times New Roman" w:hAnsi="Times New Roman" w:eastAsia="宋体"/>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855" w:type="dxa"/>
          </w:tcPr>
          <w:p>
            <w:pPr>
              <w:keepNext w:val="0"/>
              <w:keepLines w:val="0"/>
              <w:widowControl w:val="0"/>
              <w:suppressLineNumbers w:val="0"/>
              <w:spacing w:before="0" w:beforeAutospacing="0" w:after="0" w:afterAutospacing="0" w:line="360" w:lineRule="auto"/>
              <w:ind w:left="0" w:right="0" w:firstLine="0"/>
              <w:jc w:val="both"/>
              <w:rPr>
                <w:rFonts w:hint="default" w:ascii="Times New Roman" w:hAnsi="Times New Roman" w:cs="Times New Roman" w:eastAsiaTheme="minorEastAsia"/>
                <w:b/>
                <w:bCs/>
                <w:i w:val="0"/>
                <w:iCs w:val="0"/>
                <w:kern w:val="2"/>
                <w:sz w:val="20"/>
                <w:szCs w:val="20"/>
                <w:highlight w:val="green"/>
                <w:lang w:val="en-US" w:eastAsia="zh-CN"/>
              </w:rPr>
            </w:pPr>
            <w:r>
              <w:rPr>
                <w:rFonts w:hint="default" w:ascii="Times New Roman" w:hAnsi="Times New Roman" w:cs="Times New Roman" w:eastAsiaTheme="minorEastAsia"/>
                <w:b/>
                <w:bCs/>
                <w:i w:val="0"/>
                <w:iCs w:val="0"/>
                <w:kern w:val="2"/>
                <w:sz w:val="20"/>
                <w:szCs w:val="20"/>
                <w:highlight w:val="green"/>
                <w:lang w:val="en-US" w:eastAsia="zh-CN"/>
              </w:rPr>
              <w:t>Agreement</w:t>
            </w:r>
          </w:p>
          <w:p>
            <w:pPr>
              <w:keepNext w:val="0"/>
              <w:keepLines w:val="0"/>
              <w:widowControl w:val="0"/>
              <w:suppressLineNumbers w:val="0"/>
              <w:spacing w:beforeAutospacing="0" w:after="160" w:afterAutospacing="0" w:line="360" w:lineRule="auto"/>
              <w:ind w:left="0" w:leftChars="0" w:right="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default"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 at least the following is supported</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On-demand SSB on the cell is not located on synchronization raster.</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 xml:space="preserve">On-demand SSB on the cell is non-cell-defining SSB </w:t>
            </w:r>
          </w:p>
          <w:p>
            <w:pPr>
              <w:keepNext w:val="0"/>
              <w:keepLines w:val="0"/>
              <w:widowControl w:val="0"/>
              <w:suppressLineNumbers w:val="0"/>
              <w:spacing w:beforeAutospacing="0" w:after="160" w:afterAutospacing="0" w:line="360" w:lineRule="auto"/>
              <w:ind w:left="0" w:leftChars="0" w:right="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FFS: Additional support of OD-SSB for CD-SSB located on sync-raster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default" w:eastAsia="宋体"/>
          <w:sz w:val="20"/>
          <w:szCs w:val="20"/>
          <w:lang w:val="en-US" w:eastAsia="zh-CN"/>
        </w:rPr>
      </w:pPr>
      <w:r>
        <w:rPr>
          <w:rFonts w:hint="default" w:eastAsia="宋体"/>
          <w:sz w:val="20"/>
          <w:szCs w:val="20"/>
          <w:lang w:val="en-US" w:eastAsia="zh-CN"/>
        </w:rPr>
        <w:t>First, considering that a cell may be used simultaneously</w:t>
      </w:r>
      <w:r>
        <w:rPr>
          <w:rFonts w:hint="default"/>
          <w:sz w:val="20"/>
          <w:szCs w:val="20"/>
          <w:lang w:val="en-US" w:eastAsia="zh-CN"/>
        </w:rPr>
        <w:t xml:space="preserve"> </w:t>
      </w:r>
      <w:r>
        <w:rPr>
          <w:rFonts w:hint="default" w:eastAsia="宋体"/>
          <w:sz w:val="20"/>
          <w:szCs w:val="20"/>
          <w:lang w:val="en-US" w:eastAsia="zh-CN"/>
        </w:rPr>
        <w:t xml:space="preserve">as a </w:t>
      </w:r>
      <w:r>
        <w:rPr>
          <w:rFonts w:hint="default"/>
          <w:sz w:val="20"/>
          <w:szCs w:val="20"/>
          <w:lang w:val="en-US" w:eastAsia="zh-CN"/>
        </w:rPr>
        <w:t>S</w:t>
      </w:r>
      <w:r>
        <w:rPr>
          <w:rFonts w:hint="default" w:eastAsia="宋体"/>
          <w:sz w:val="20"/>
          <w:szCs w:val="20"/>
          <w:lang w:val="en-US" w:eastAsia="zh-CN"/>
        </w:rPr>
        <w:t xml:space="preserve">cell by </w:t>
      </w:r>
      <w:r>
        <w:rPr>
          <w:rFonts w:hint="default"/>
          <w:sz w:val="20"/>
          <w:szCs w:val="20"/>
          <w:lang w:val="en-US" w:eastAsia="zh-CN"/>
        </w:rPr>
        <w:t>one</w:t>
      </w:r>
      <w:r>
        <w:rPr>
          <w:rFonts w:hint="default" w:eastAsia="宋体"/>
          <w:sz w:val="20"/>
          <w:szCs w:val="20"/>
          <w:lang w:val="en-US" w:eastAsia="zh-CN"/>
        </w:rPr>
        <w:t xml:space="preserve"> UE</w:t>
      </w:r>
      <w:r>
        <w:rPr>
          <w:rFonts w:hint="default"/>
          <w:sz w:val="20"/>
          <w:szCs w:val="20"/>
          <w:lang w:val="en-US" w:eastAsia="zh-CN"/>
        </w:rPr>
        <w:t xml:space="preserve"> </w:t>
      </w:r>
      <w:r>
        <w:rPr>
          <w:rFonts w:hint="default" w:eastAsia="宋体"/>
          <w:sz w:val="20"/>
          <w:szCs w:val="20"/>
          <w:lang w:val="en-US" w:eastAsia="zh-CN"/>
        </w:rPr>
        <w:t xml:space="preserve">and </w:t>
      </w:r>
      <w:r>
        <w:rPr>
          <w:rFonts w:hint="default"/>
          <w:sz w:val="20"/>
          <w:szCs w:val="20"/>
          <w:lang w:val="en-US" w:eastAsia="zh-CN"/>
        </w:rPr>
        <w:t xml:space="preserve">as </w:t>
      </w:r>
      <w:r>
        <w:rPr>
          <w:rFonts w:hint="default" w:eastAsia="宋体"/>
          <w:sz w:val="20"/>
          <w:szCs w:val="20"/>
          <w:lang w:val="en-US" w:eastAsia="zh-CN"/>
        </w:rPr>
        <w:t xml:space="preserve">a </w:t>
      </w:r>
      <w:r>
        <w:rPr>
          <w:rFonts w:hint="default"/>
          <w:sz w:val="20"/>
          <w:szCs w:val="20"/>
          <w:lang w:val="en-US" w:eastAsia="zh-CN"/>
        </w:rPr>
        <w:t>P</w:t>
      </w:r>
      <w:r>
        <w:rPr>
          <w:rFonts w:hint="default" w:eastAsia="宋体"/>
          <w:sz w:val="20"/>
          <w:szCs w:val="20"/>
          <w:lang w:val="en-US" w:eastAsia="zh-CN"/>
        </w:rPr>
        <w:t xml:space="preserve">cell </w:t>
      </w:r>
      <w:r>
        <w:rPr>
          <w:rFonts w:hint="default"/>
          <w:sz w:val="20"/>
          <w:szCs w:val="20"/>
          <w:lang w:val="en-US" w:eastAsia="zh-CN"/>
        </w:rPr>
        <w:t>by</w:t>
      </w:r>
      <w:r>
        <w:rPr>
          <w:rFonts w:hint="default" w:eastAsia="宋体"/>
          <w:sz w:val="20"/>
          <w:szCs w:val="20"/>
          <w:lang w:val="en-US" w:eastAsia="zh-CN"/>
        </w:rPr>
        <w:t xml:space="preserve"> another UE, if the on-demand SSB </w:t>
      </w:r>
      <w:r>
        <w:rPr>
          <w:rFonts w:hint="default"/>
          <w:sz w:val="20"/>
          <w:szCs w:val="20"/>
          <w:lang w:val="en-US" w:eastAsia="zh-CN"/>
        </w:rPr>
        <w:t>of the</w:t>
      </w:r>
      <w:r>
        <w:rPr>
          <w:rFonts w:hint="default" w:eastAsia="宋体"/>
          <w:sz w:val="20"/>
          <w:szCs w:val="20"/>
          <w:lang w:val="en-US" w:eastAsia="zh-CN"/>
        </w:rPr>
        <w:t xml:space="preserve"> cell is</w:t>
      </w:r>
      <w:r>
        <w:rPr>
          <w:rFonts w:hint="default"/>
          <w:sz w:val="20"/>
          <w:szCs w:val="20"/>
          <w:lang w:val="en-US" w:eastAsia="zh-CN"/>
        </w:rPr>
        <w:t xml:space="preserve"> </w:t>
      </w:r>
      <w:r>
        <w:rPr>
          <w:rFonts w:hint="default" w:eastAsia="宋体"/>
          <w:sz w:val="20"/>
          <w:szCs w:val="20"/>
          <w:lang w:val="en-US" w:eastAsia="zh-CN"/>
        </w:rPr>
        <w:t xml:space="preserve">CD-SSB, it may affect </w:t>
      </w:r>
      <w:r>
        <w:rPr>
          <w:rFonts w:hint="default"/>
          <w:sz w:val="20"/>
          <w:szCs w:val="20"/>
          <w:lang w:val="en-US" w:eastAsia="zh-CN"/>
        </w:rPr>
        <w:t xml:space="preserve">the </w:t>
      </w:r>
      <w:r>
        <w:rPr>
          <w:rFonts w:hint="default" w:eastAsia="宋体"/>
          <w:sz w:val="20"/>
          <w:szCs w:val="20"/>
          <w:lang w:val="en-US" w:eastAsia="zh-CN"/>
        </w:rPr>
        <w:t>camp</w:t>
      </w:r>
      <w:r>
        <w:rPr>
          <w:rFonts w:hint="default"/>
          <w:sz w:val="20"/>
          <w:szCs w:val="20"/>
          <w:lang w:val="en-US" w:eastAsia="zh-CN"/>
        </w:rPr>
        <w:t>ing</w:t>
      </w:r>
      <w:r>
        <w:rPr>
          <w:rFonts w:hint="default" w:eastAsia="宋体"/>
          <w:sz w:val="20"/>
          <w:szCs w:val="20"/>
          <w:lang w:val="en-US" w:eastAsia="zh-CN"/>
        </w:rPr>
        <w:t xml:space="preserve"> and system information acquisition of some UEs in the cell</w:t>
      </w:r>
      <w:r>
        <w:rPr>
          <w:rFonts w:hint="default"/>
          <w:sz w:val="20"/>
          <w:szCs w:val="20"/>
          <w:lang w:val="en-US" w:eastAsia="zh-CN"/>
        </w:rPr>
        <w:t>.</w:t>
      </w:r>
    </w:p>
    <w:p>
      <w:pPr>
        <w:spacing w:before="0" w:beforeLines="50" w:after="0" w:afterLines="50" w:line="360" w:lineRule="auto"/>
        <w:jc w:val="both"/>
        <w:rPr>
          <w:rFonts w:hint="default" w:eastAsia="宋体"/>
          <w:sz w:val="20"/>
          <w:szCs w:val="20"/>
          <w:lang w:val="en-US" w:eastAsia="zh-CN"/>
        </w:rPr>
      </w:pPr>
      <w:r>
        <w:rPr>
          <w:rFonts w:hint="default" w:eastAsia="宋体"/>
          <w:sz w:val="20"/>
          <w:szCs w:val="20"/>
          <w:lang w:val="en-US" w:eastAsia="zh-CN"/>
        </w:rPr>
        <w:t xml:space="preserve">In addition, if the on-demand SSB is CD-SSB, in order to avoid its impact, we must restrict the cell supporting on-demand SSB from being used as a </w:t>
      </w:r>
      <w:r>
        <w:rPr>
          <w:rFonts w:hint="default"/>
          <w:sz w:val="20"/>
          <w:szCs w:val="20"/>
          <w:lang w:val="en-US" w:eastAsia="zh-CN"/>
        </w:rPr>
        <w:t>P</w:t>
      </w:r>
      <w:r>
        <w:rPr>
          <w:rFonts w:hint="default" w:eastAsia="宋体"/>
          <w:sz w:val="20"/>
          <w:szCs w:val="20"/>
          <w:lang w:val="en-US" w:eastAsia="zh-CN"/>
        </w:rPr>
        <w:t>cell by any UE</w:t>
      </w:r>
      <w:r>
        <w:rPr>
          <w:rFonts w:hint="default"/>
          <w:sz w:val="20"/>
          <w:szCs w:val="20"/>
          <w:lang w:val="en-US" w:eastAsia="zh-CN"/>
        </w:rPr>
        <w:t>.</w:t>
      </w:r>
      <w:r>
        <w:rPr>
          <w:rFonts w:hint="default" w:eastAsia="宋体"/>
          <w:sz w:val="20"/>
          <w:szCs w:val="20"/>
          <w:lang w:val="en-US" w:eastAsia="zh-CN"/>
        </w:rPr>
        <w:t xml:space="preserve"> However, this restriction reduces the flexibility of cell configuration. Therefore</w:t>
      </w:r>
      <w:r>
        <w:rPr>
          <w:rFonts w:hint="default"/>
          <w:sz w:val="20"/>
          <w:szCs w:val="20"/>
          <w:lang w:val="en-US" w:eastAsia="zh-CN"/>
        </w:rPr>
        <w:t>,</w:t>
      </w:r>
      <w:r>
        <w:rPr>
          <w:rFonts w:hint="default" w:eastAsia="宋体"/>
          <w:sz w:val="20"/>
          <w:szCs w:val="20"/>
          <w:lang w:val="en-US" w:eastAsia="zh-CN"/>
        </w:rPr>
        <w:t xml:space="preserve"> OD-SSB for CD-SSB located on sync-raster can</w:t>
      </w:r>
      <w:r>
        <w:rPr>
          <w:rFonts w:hint="default"/>
          <w:sz w:val="20"/>
          <w:szCs w:val="20"/>
          <w:lang w:val="en-US" w:eastAsia="zh-CN"/>
        </w:rPr>
        <w:t xml:space="preserve">not </w:t>
      </w:r>
      <w:r>
        <w:rPr>
          <w:rFonts w:hint="default" w:eastAsia="宋体"/>
          <w:sz w:val="20"/>
          <w:szCs w:val="20"/>
          <w:lang w:val="en-US" w:eastAsia="zh-CN"/>
        </w:rPr>
        <w:t>be supported</w:t>
      </w:r>
      <w:r>
        <w:rPr>
          <w:rFonts w:hint="default"/>
          <w:sz w:val="20"/>
          <w:szCs w:val="20"/>
          <w:lang w:val="en-US" w:eastAsia="zh-CN"/>
        </w:rPr>
        <w:t>.</w:t>
      </w:r>
    </w:p>
    <w:p>
      <w:pPr>
        <w:rPr>
          <w:rFonts w:hint="eastAsia"/>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OD-SSB for CD-SSB located on sync-raster cannot be supported</w:t>
      </w:r>
      <w:r>
        <w:rPr>
          <w:rFonts w:hint="default"/>
          <w:b/>
          <w:bCs/>
          <w:sz w:val="20"/>
          <w:szCs w:val="20"/>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Signaling</w:t>
      </w:r>
      <w:r>
        <w:rPr>
          <w:rFonts w:hint="default"/>
          <w:b w:val="0"/>
          <w:bCs w:val="0"/>
          <w:lang w:val="en-US" w:eastAsia="zh-CN"/>
        </w:rPr>
        <w:t xml:space="preserve"> of</w:t>
      </w:r>
      <w:r>
        <w:rPr>
          <w:b w:val="0"/>
          <w:bCs w:val="0"/>
          <w:lang w:val="en-US" w:eastAsia="zh-CN"/>
        </w:rPr>
        <w:t xml:space="preserve"> on-demand SSB operation</w:t>
      </w:r>
    </w:p>
    <w:p>
      <w:pPr>
        <w:rPr>
          <w:rFonts w:hint="default"/>
          <w:lang w:val="en-US" w:eastAsia="zh-CN"/>
        </w:rPr>
      </w:pPr>
      <w:r>
        <w:rPr>
          <w:rFonts w:hint="eastAsia"/>
          <w:b w:val="0"/>
          <w:bCs w:val="0"/>
          <w:lang w:val="en-US" w:eastAsia="zh-CN"/>
        </w:rPr>
        <w:t>For on-demand SSB indication signaling, the previous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numPr>
                <w:ilvl w:val="0"/>
                <w:numId w:val="0"/>
              </w:numPr>
              <w:suppressLineNumbers w:val="0"/>
              <w:overflowPunct w:val="0"/>
              <w:autoSpaceDE w:val="0"/>
              <w:autoSpaceDN w:val="0"/>
              <w:adjustRightInd w:val="0"/>
              <w:spacing w:before="0" w:beforeAutospacing="0" w:after="0" w:afterAutospacing="0" w:line="360" w:lineRule="auto"/>
              <w:ind w:left="0" w:right="0" w:firstLine="0"/>
              <w:contextualSpacing/>
              <w:jc w:val="both"/>
              <w:textAlignment w:val="baseline"/>
              <w:rPr>
                <w:rFonts w:hint="default" w:ascii="Times New Roman" w:hAnsi="Times New Roman" w:eastAsia="华文行楷" w:cs="Times New Roman"/>
                <w:sz w:val="20"/>
                <w:szCs w:val="20"/>
                <w:lang w:eastAsia="en-US"/>
              </w:rPr>
            </w:pPr>
            <w:r>
              <w:rPr>
                <w:rFonts w:hint="default" w:ascii="Times New Roman" w:hAnsi="Times New Roman" w:eastAsia="华文行楷" w:cs="Times New Roman"/>
                <w:sz w:val="20"/>
                <w:szCs w:val="20"/>
                <w:highlight w:val="green"/>
                <w:lang w:eastAsia="en-US"/>
              </w:rPr>
              <w:t>Agreement</w:t>
            </w:r>
            <w:r>
              <w:rPr>
                <w:rFonts w:hint="eastAsia" w:eastAsia="华文行楷" w:cs="Times New Roman"/>
                <w:sz w:val="20"/>
                <w:szCs w:val="20"/>
                <w:highlight w:val="green"/>
                <w:lang w:val="en-US" w:eastAsia="zh-CN"/>
              </w:rPr>
              <w:t>(RAN1#117 meeting)</w:t>
            </w:r>
            <w:r>
              <w:rPr>
                <w:rFonts w:hint="default" w:ascii="Times New Roman" w:hAnsi="Times New Roman" w:eastAsia="华文行楷" w:cs="Times New Roman"/>
                <w:sz w:val="20"/>
                <w:szCs w:val="20"/>
                <w:highlight w:val="green"/>
                <w:lang w:eastAsia="en-US"/>
              </w:rPr>
              <w:t xml:space="preserve"> </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华文行楷" w:cs="Times New Roman"/>
                <w:sz w:val="20"/>
                <w:szCs w:val="20"/>
                <w:lang w:val="en-US" w:eastAsia="zh-CN"/>
              </w:rPr>
            </w:pPr>
            <w:r>
              <w:rPr>
                <w:rFonts w:hint="default" w:ascii="Times New Roman" w:hAnsi="Times New Roman" w:eastAsia="华文行楷" w:cs="Times New Roman"/>
                <w:sz w:val="20"/>
                <w:szCs w:val="20"/>
                <w:lang w:val="en-US" w:eastAsia="ko-KR"/>
              </w:rPr>
              <w:t>For</w:t>
            </w:r>
            <w:r>
              <w:rPr>
                <w:rFonts w:hint="default" w:ascii="Times New Roman" w:hAnsi="Times New Roman" w:eastAsia="华文行楷" w:cs="Times New Roman"/>
                <w:sz w:val="20"/>
                <w:szCs w:val="20"/>
                <w:lang w:val="en-US" w:eastAsia="zh-CN"/>
              </w:rPr>
              <w:t xml:space="preserve"> a cell supporting on-demand SSB SCell operation</w:t>
            </w:r>
            <w:r>
              <w:rPr>
                <w:rFonts w:hint="default" w:ascii="Times New Roman" w:hAnsi="Times New Roman" w:eastAsia="华文行楷" w:cs="Times New Roman"/>
                <w:sz w:val="20"/>
                <w:szCs w:val="20"/>
                <w:lang w:val="en-US" w:eastAsia="ko-KR"/>
              </w:rPr>
              <w:t>,</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RRC based signaling to indicate on-demand SSB transmission on the cell.</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MAC CE based signaling to indicate on-demand SSB transmission on the cell.</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Whether to support DCI based signaling to indicate on-demand SSB transmission on the cell.</w:t>
            </w:r>
          </w:p>
          <w:p>
            <w:pPr>
              <w:keepNext w:val="0"/>
              <w:keepLines w:val="0"/>
              <w:widowControl/>
              <w:numPr>
                <w:ilvl w:val="1"/>
                <w:numId w:val="5"/>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This DCI signaling does not provide SCell activation/deactivation.</w:t>
            </w:r>
          </w:p>
          <w:p>
            <w:pPr>
              <w:keepNext w:val="0"/>
              <w:keepLines w:val="0"/>
              <w:widowControl/>
              <w:numPr>
                <w:ilvl w:val="1"/>
                <w:numId w:val="5"/>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If supported, details on DCI including UE-specific or group-common DCI, DCI contents, etc.</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Scenarios where the above signalings are applicable</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i w:val="0"/>
                <w:iCs w:val="0"/>
                <w:kern w:val="2"/>
                <w:sz w:val="20"/>
                <w:szCs w:val="20"/>
                <w:lang w:val="en-US" w:eastAsia="zh-CN"/>
              </w:rPr>
            </w:pPr>
            <w:r>
              <w:rPr>
                <w:rFonts w:hint="eastAsia" w:ascii="Times New Roman" w:hAnsi="Times New Roman" w:cs="Times New Roman" w:eastAsiaTheme="minorEastAsia"/>
                <w:i w:val="0"/>
                <w:iCs w:val="0"/>
                <w:kern w:val="2"/>
                <w:sz w:val="20"/>
                <w:szCs w:val="20"/>
                <w:highlight w:val="green"/>
                <w:lang w:val="en-US" w:eastAsia="zh-CN"/>
              </w:rPr>
              <w:t>Agreement</w:t>
            </w:r>
            <w:r>
              <w:rPr>
                <w:rFonts w:hint="default" w:ascii="Times New Roman" w:hAnsi="Times New Roman" w:cs="Times New Roman" w:eastAsiaTheme="minorEastAsia"/>
                <w:i w:val="0"/>
                <w:iCs w:val="0"/>
                <w:kern w:val="2"/>
                <w:sz w:val="20"/>
                <w:szCs w:val="20"/>
                <w:highlight w:val="green"/>
                <w:lang w:val="en-US" w:eastAsia="zh-CN"/>
              </w:rPr>
              <w:t>(RAN1#118 meeting)</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this RRC also configures the SCell, activates the SCell,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z w:val="20"/>
                <w:szCs w:val="20"/>
                <w:vertAlign w:val="baseline"/>
                <w:lang w:val="en-US" w:eastAsia="zh-CN"/>
              </w:rPr>
            </w:pPr>
          </w:p>
        </w:tc>
      </w:tr>
    </w:tbl>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First, when RRC signaling or MAC CE signaling is used to indicate both Scell activation and on-demand SSB transmission, the application time of RRC signaling or MAC CE signaling will be relatively long so as to ensure the valid Scell activation, which will inevitably increase the SSB transmission delay. Secondly, when RRC signaling or MAC CE signaling is used to indicate both Scell activation and on-demand SSB transmission, if activation/deactivation of on-demand SSB transmission is required, the Scell needs to be activated/deactivated frequently, which will undoubtedly increase the energy consumption of the UE.</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In addition, even if RRC signaling or MAC CE signaling separately indicates Scell activation and on-demand SSB transmission, since RRC signaling and MAC CE signaling generally require HARQ-ACK feedback, whereas DCI signaling does not require HARQ-ACK acknowledgement, the delay of SSB transmission can be effectively reduced by indicating on-demand SSB transmission via DCI signaling.</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 xml:space="preserve">In summary, DCI based signaling can be </w:t>
      </w:r>
      <w:r>
        <w:rPr>
          <w:rFonts w:hint="eastAsia" w:cs="Times New Roman"/>
          <w:szCs w:val="20"/>
          <w:lang w:val="en-US" w:eastAsia="zh-CN" w:bidi="ar-SA"/>
        </w:rPr>
        <w:t>used</w:t>
      </w:r>
      <w:r>
        <w:rPr>
          <w:rFonts w:hint="default" w:cs="Times New Roman"/>
          <w:szCs w:val="20"/>
          <w:lang w:val="en-US" w:eastAsia="zh-CN" w:bidi="ar-SA"/>
        </w:rPr>
        <w:t xml:space="preserve"> to indicate on-demand SSB transmission. In addition, since the  scenario of on-demand SSB is based on the Scell activation status, i.e., the scenario of on-demand SSB is defined from the UE perspective. Therefore, if DCI based signaling is supported to indicate on-demand SSB transmission, we prefer to design DCI as UE-specific signaling.</w:t>
      </w:r>
    </w:p>
    <w:p>
      <w:pPr>
        <w:rPr>
          <w:rFonts w:hint="eastAsia"/>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eastAsia" w:cs="Times New Roman"/>
          <w:szCs w:val="20"/>
          <w:lang w:val="en-US" w:eastAsia="zh-CN" w:bidi="ar-SA"/>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pStyle w:val="3"/>
        <w:spacing w:beforeLines="50" w:afterLines="50"/>
        <w:ind w:left="573" w:hanging="573"/>
        <w:rPr>
          <w:rFonts w:hint="eastAsia"/>
          <w:b w:val="0"/>
          <w:bCs w:val="0"/>
          <w:lang w:val="en-US" w:eastAsia="zh-CN"/>
        </w:rPr>
      </w:pPr>
      <w:r>
        <w:rPr>
          <w:rFonts w:hint="eastAsia"/>
          <w:b w:val="0"/>
          <w:bCs w:val="0"/>
          <w:lang w:val="en-US" w:eastAsia="zh-CN"/>
        </w:rPr>
        <w:t>TX behavior of on-demand SSB burst</w:t>
      </w:r>
    </w:p>
    <w:p>
      <w:pPr>
        <w:numPr>
          <w:ilvl w:val="0"/>
          <w:numId w:val="0"/>
        </w:numPr>
        <w:spacing w:before="0" w:beforeLines="50" w:after="0" w:afterLines="50" w:line="360" w:lineRule="auto"/>
        <w:jc w:val="both"/>
        <w:rPr>
          <w:rFonts w:hint="default"/>
          <w:b w:val="0"/>
          <w:bCs w:val="0"/>
          <w:lang w:val="en-US" w:eastAsia="zh-CN"/>
        </w:rPr>
      </w:pPr>
      <w:r>
        <w:rPr>
          <w:rFonts w:hint="default"/>
          <w:b w:val="0"/>
          <w:bCs w:val="0"/>
          <w:lang w:val="en-US" w:eastAsia="zh-CN"/>
        </w:rPr>
        <w:t xml:space="preserve">For TX behavior of on-demand SSB burst, the application time of on-demand SSB indication signaling MAC CE and the detailed TX behavior of on-demand SSB were mainly discussed. </w:t>
      </w:r>
    </w:p>
    <w:p>
      <w:pPr>
        <w:numPr>
          <w:ilvl w:val="0"/>
          <w:numId w:val="0"/>
        </w:numPr>
        <w:spacing w:before="0" w:beforeLines="50" w:after="0" w:afterLines="50" w:line="360" w:lineRule="auto"/>
        <w:jc w:val="both"/>
        <w:rPr>
          <w:rFonts w:hint="default"/>
          <w:b w:val="0"/>
          <w:bCs w:val="0"/>
          <w:lang w:val="en-US" w:eastAsia="zh-CN"/>
        </w:rPr>
      </w:pPr>
      <w:r>
        <w:rPr>
          <w:rFonts w:hint="default"/>
          <w:b w:val="0"/>
          <w:bCs w:val="0"/>
          <w:lang w:val="en-US" w:eastAsia="zh-CN"/>
        </w:rPr>
        <w:t>Regarding the application time of MAC CE, the RAN1#118 meeting made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i w:val="0"/>
                <w:iCs w:val="0"/>
                <w:kern w:val="2"/>
                <w:sz w:val="20"/>
                <w:szCs w:val="20"/>
                <w:lang w:val="en-US" w:eastAsia="zh-CN"/>
              </w:rPr>
            </w:pPr>
            <w:r>
              <w:rPr>
                <w:rFonts w:hint="eastAsia" w:ascii="Times New Roman" w:hAnsi="Times New Roman" w:cs="Times New Roman" w:eastAsiaTheme="minorEastAsia"/>
                <w:b/>
                <w:bCs/>
                <w:i w:val="0"/>
                <w:iCs w:val="0"/>
                <w:kern w:val="2"/>
                <w:sz w:val="20"/>
                <w:szCs w:val="20"/>
                <w:highlight w:val="green"/>
                <w:lang w:val="en-US" w:eastAsia="zh-CN"/>
              </w:rPr>
              <w:t>Agreement</w:t>
            </w:r>
          </w:p>
          <w:p>
            <w:pPr>
              <w:keepNext w:val="0"/>
              <w:keepLines w:val="0"/>
              <w:widowControl w:val="0"/>
              <w:suppressLineNumbers w:val="0"/>
              <w:overflowPunct w:val="0"/>
              <w:autoSpaceDE w:val="0"/>
              <w:autoSpaceDN w:val="0"/>
              <w:adjustRightInd w:val="0"/>
              <w:spacing w:before="0" w:beforeAutospacing="0" w:after="160" w:afterAutospacing="0" w:line="360" w:lineRule="auto"/>
              <w:ind w:left="0" w:right="0" w:firstLine="0"/>
              <w:contextualSpacing/>
              <w:jc w:val="both"/>
              <w:textAlignment w:val="baseline"/>
              <w:rPr>
                <w:rFonts w:hint="eastAsia" w:ascii="Times New Roman" w:hAnsi="Times New Roman" w:eastAsia="Malgun Gothic" w:cs="Times New Roman"/>
                <w:i w:val="0"/>
                <w:iCs w:val="0"/>
                <w:color w:val="auto"/>
                <w:kern w:val="2"/>
                <w:sz w:val="20"/>
                <w:szCs w:val="20"/>
                <w:lang w:val="en-US" w:eastAsia="ko-KR"/>
              </w:rPr>
            </w:pPr>
            <w:r>
              <w:rPr>
                <w:rFonts w:hint="default" w:ascii="Times New Roman" w:hAnsi="Times New Roman" w:eastAsia="Malgun Gothic" w:cs="Times New Roman"/>
                <w:i w:val="0"/>
                <w:iCs w:val="0"/>
                <w:kern w:val="2"/>
                <w:sz w:val="20"/>
                <w:szCs w:val="20"/>
                <w:lang w:val="en-US" w:eastAsia="ko-KR"/>
              </w:rPr>
              <w:t>The previous RAN1 agreement made in R</w:t>
            </w:r>
            <w:r>
              <w:rPr>
                <w:rFonts w:hint="default" w:ascii="Times New Roman" w:hAnsi="Times New Roman" w:eastAsia="Malgun Gothic" w:cs="Times New Roman"/>
                <w:i w:val="0"/>
                <w:iCs w:val="0"/>
                <w:color w:val="auto"/>
                <w:kern w:val="2"/>
                <w:sz w:val="20"/>
                <w:szCs w:val="20"/>
                <w:lang w:val="en-US" w:eastAsia="ko-KR"/>
              </w:rPr>
              <w:t>AN1#117 is revised as follows.</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eastAsia" w:ascii="Times New Roman" w:hAnsi="Times New Roman" w:cs="Times New Roman" w:eastAsiaTheme="minorEastAsia"/>
                <w:i w:val="0"/>
                <w:iCs w:val="0"/>
                <w:color w:val="auto"/>
                <w:kern w:val="2"/>
                <w:sz w:val="20"/>
                <w:szCs w:val="20"/>
                <w:lang w:val="en-US" w:eastAsia="ko-KR"/>
              </w:rPr>
              <w:t>For SSB burst(s) indicated by on-demand SSB SCell operation via MAC CE, UE expects that on-demand SSB burst(s) is transmitted from time instance A which is determined as follows.</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eastAsia" w:ascii="Times New Roman" w:hAnsi="Times New Roman" w:cs="Times New Roman" w:eastAsiaTheme="minorEastAsia"/>
                <w:i w:val="0"/>
                <w:iCs w:val="0"/>
                <w:color w:val="auto"/>
                <w:kern w:val="2"/>
                <w:sz w:val="20"/>
                <w:szCs w:val="20"/>
                <w:lang w:val="en-US" w:eastAsia="ko-KR"/>
              </w:rPr>
              <w:t xml:space="preserve">Alt 3-1: Time instance A is </w:t>
            </w:r>
            <w:r>
              <w:rPr>
                <w:rFonts w:hint="default" w:ascii="Times New Roman" w:hAnsi="Times New Roman" w:cs="Times New Roman" w:eastAsiaTheme="minorEastAsia"/>
                <w:i w:val="0"/>
                <w:iCs w:val="0"/>
                <w:color w:val="auto"/>
                <w:kern w:val="2"/>
                <w:sz w:val="20"/>
                <w:szCs w:val="20"/>
                <w:lang w:val="en-US" w:eastAsia="ko-KR"/>
              </w:rPr>
              <w:t xml:space="preserve">the beginning of the first slot containing [candidate SSB index 0 or the first actually transmitted SSB index] of on-demand SSB burst </w:t>
            </w:r>
            <w:r>
              <w:rPr>
                <w:rFonts w:hint="eastAsia" w:ascii="Times New Roman" w:hAnsi="Times New Roman" w:cs="Times New Roman" w:eastAsiaTheme="minorEastAsia"/>
                <w:i w:val="0"/>
                <w:iCs w:val="0"/>
                <w:color w:val="auto"/>
                <w:kern w:val="2"/>
                <w:sz w:val="20"/>
                <w:szCs w:val="20"/>
                <w:lang w:val="en-US" w:eastAsia="ko-KR"/>
              </w:rPr>
              <w:t>which is</w:t>
            </w:r>
            <w:r>
              <w:rPr>
                <w:rFonts w:hint="eastAsia" w:ascii="Times New Roman" w:hAnsi="Times New Roman" w:cs="Times New Roman" w:eastAsiaTheme="minorEastAsia"/>
                <w:i w:val="0"/>
                <w:iCs w:val="0"/>
                <w:color w:val="auto"/>
                <w:kern w:val="2"/>
                <w:sz w:val="20"/>
                <w:szCs w:val="20"/>
                <w:highlight w:val="cyan"/>
                <w:lang w:val="en-US" w:eastAsia="ko-KR"/>
              </w:rPr>
              <w:t xml:space="preserve"> </w:t>
            </w:r>
            <w:r>
              <w:rPr>
                <w:rFonts w:hint="default" w:ascii="Times New Roman" w:hAnsi="Times New Roman" w:cs="Times New Roman" w:eastAsiaTheme="minorEastAsia"/>
                <w:i w:val="0"/>
                <w:iCs w:val="0"/>
                <w:color w:val="auto"/>
                <w:kern w:val="2"/>
                <w:sz w:val="20"/>
                <w:szCs w:val="20"/>
                <w:highlight w:val="cyan"/>
                <w:lang w:val="en-US" w:eastAsia="ko-KR"/>
              </w:rPr>
              <w:t xml:space="preserve">at least </w:t>
            </w:r>
            <w:r>
              <w:rPr>
                <w:rFonts w:hint="eastAsia" w:ascii="Times New Roman" w:hAnsi="Times New Roman" w:cs="Times New Roman" w:eastAsiaTheme="minorEastAsia"/>
                <w:i w:val="0"/>
                <w:iCs w:val="0"/>
                <w:color w:val="auto"/>
                <w:kern w:val="2"/>
                <w:sz w:val="20"/>
                <w:szCs w:val="20"/>
                <w:lang w:val="en-US" w:eastAsia="ko-KR"/>
              </w:rPr>
              <w:t>T</w:t>
            </w:r>
            <w:r>
              <w:rPr>
                <w:rFonts w:hint="default" w:ascii="Times New Roman" w:hAnsi="Times New Roman" w:cs="Times New Roman" w:eastAsiaTheme="minorEastAsia"/>
                <w:i w:val="0"/>
                <w:iCs w:val="0"/>
                <w:color w:val="auto"/>
                <w:kern w:val="2"/>
                <w:sz w:val="20"/>
                <w:szCs w:val="20"/>
                <w:lang w:val="en-US" w:eastAsia="zh-CN"/>
              </w:rPr>
              <w:t xml:space="preserve"> </w:t>
            </w:r>
            <w:r>
              <w:rPr>
                <w:rFonts w:hint="eastAsia" w:ascii="Times New Roman" w:hAnsi="Times New Roman" w:cs="Times New Roman" w:eastAsiaTheme="minorEastAsia"/>
                <w:i w:val="0"/>
                <w:iCs w:val="0"/>
                <w:color w:val="auto"/>
                <w:kern w:val="2"/>
                <w:sz w:val="20"/>
                <w:szCs w:val="20"/>
                <w:lang w:val="en-US" w:eastAsia="ko-KR"/>
              </w:rPr>
              <w:t>slots after the slot where UE receives a signalling from gNB to indicate on-demand SSB transmission</w:t>
            </w:r>
          </w:p>
          <w:p>
            <w:pPr>
              <w:keepNext w:val="0"/>
              <w:keepLines w:val="0"/>
              <w:widowControl w:val="0"/>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eastAsia" w:ascii="Times New Roman" w:hAnsi="Times New Roman" w:cs="Times New Roman" w:eastAsiaTheme="minorEastAsia"/>
                <w:i w:val="0"/>
                <w:iCs w:val="0"/>
                <w:color w:val="auto"/>
                <w:kern w:val="2"/>
                <w:sz w:val="20"/>
                <w:szCs w:val="20"/>
                <w:lang w:val="en-US" w:eastAsia="ko-KR"/>
              </w:rPr>
              <w:t>The SSB time domain positions of on-demand SSB burst are configured by gNB.</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eastAsia" w:ascii="Times New Roman" w:hAnsi="Times New Roman" w:cs="Times New Roman" w:eastAsiaTheme="minorEastAsia"/>
                <w:i w:val="0"/>
                <w:iCs w:val="0"/>
                <w:color w:val="auto"/>
                <w:kern w:val="2"/>
                <w:sz w:val="20"/>
                <w:szCs w:val="20"/>
                <w:lang w:val="en-US" w:eastAsia="ko-KR"/>
              </w:rPr>
              <w:t xml:space="preserve">Note: The value of T is not less than existing timeline required for UE’s MAC CE processing for SCell activation </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default" w:ascii="Times New Roman" w:hAnsi="Times New Roman" w:cs="Times New Roman" w:eastAsiaTheme="minorEastAsia"/>
                <w:i w:val="0"/>
                <w:iCs w:val="0"/>
                <w:color w:val="auto"/>
                <w:kern w:val="2"/>
                <w:sz w:val="20"/>
                <w:szCs w:val="20"/>
                <w:highlight w:val="cyan"/>
                <w:lang w:val="en-US" w:eastAsia="ko-KR"/>
              </w:rPr>
              <w:t>(Working assumption):</w:t>
            </w:r>
            <w:r>
              <w:rPr>
                <w:rFonts w:hint="default" w:ascii="Times New Roman" w:hAnsi="Times New Roman" w:cs="Times New Roman" w:eastAsiaTheme="minorEastAsia"/>
                <w:i w:val="0"/>
                <w:iCs w:val="0"/>
                <w:color w:val="auto"/>
                <w:kern w:val="2"/>
                <w:sz w:val="20"/>
                <w:szCs w:val="20"/>
                <w:lang w:val="en-US" w:eastAsia="ko-KR"/>
              </w:rPr>
              <w:t xml:space="preserve"> T is not less than T_min=</w:t>
            </w:r>
            <m:oMath>
              <m:r>
                <m:rPr>
                  <m:sty m:val="p"/>
                </m:rPr>
                <w:rPr>
                  <w:rFonts w:hint="default" w:ascii="Cambria Math" w:hAnsi="Cambria Math"/>
                  <w:color w:val="auto"/>
                  <w:sz w:val="20"/>
                  <w:szCs w:val="20"/>
                  <w:lang w:eastAsia="ko-KR"/>
                </w:rPr>
                <m:t>m+3</m:t>
              </m:r>
              <m:sSubSup>
                <m:sSubSupPr>
                  <m:ctrlPr>
                    <w:rPr>
                      <w:rFonts w:hint="eastAsia" w:ascii="Cambria Math" w:hAnsi="Cambria Math"/>
                      <w:bCs/>
                      <w:i w:val="0"/>
                      <w:iCs w:val="0"/>
                      <w:color w:val="auto"/>
                      <w:sz w:val="20"/>
                      <w:szCs w:val="20"/>
                      <w:lang w:eastAsia="ko-KR"/>
                    </w:rPr>
                  </m:ctrlPr>
                </m:sSubSupPr>
                <m:e>
                  <m:r>
                    <m:rPr>
                      <m:sty m:val="p"/>
                    </m:rPr>
                    <w:rPr>
                      <w:rFonts w:hint="default" w:ascii="Cambria Math" w:hAnsi="Cambria Math"/>
                      <w:color w:val="auto"/>
                      <w:sz w:val="20"/>
                      <w:szCs w:val="20"/>
                      <w:lang w:eastAsia="ko-KR"/>
                    </w:rPr>
                    <m:t>N</m:t>
                  </m:r>
                  <m:ctrlPr>
                    <w:rPr>
                      <w:rFonts w:hint="eastAsia" w:ascii="Cambria Math" w:hAnsi="Cambria Math"/>
                      <w:bCs/>
                      <w:i w:val="0"/>
                      <w:iCs w:val="0"/>
                      <w:color w:val="auto"/>
                      <w:sz w:val="20"/>
                      <w:szCs w:val="20"/>
                      <w:lang w:eastAsia="ko-KR"/>
                    </w:rPr>
                  </m:ctrlPr>
                </m:e>
                <m:sub>
                  <m:r>
                    <m:rPr>
                      <m:nor/>
                      <m:sty m:val="p"/>
                    </m:rPr>
                    <w:rPr>
                      <w:rFonts w:hint="eastAsia" w:ascii="Cambria Math" w:hAnsi="Cambria Math"/>
                      <w:b w:val="0"/>
                      <w:bCs/>
                      <w:i w:val="0"/>
                      <w:iCs w:val="0"/>
                      <w:color w:val="auto"/>
                      <w:sz w:val="20"/>
                      <w:szCs w:val="20"/>
                      <w:lang w:eastAsia="ko-KR"/>
                    </w:rPr>
                    <m:t>slot</m:t>
                  </m:r>
                  <m:ctrlPr>
                    <w:rPr>
                      <w:rFonts w:hint="eastAsia" w:ascii="Cambria Math" w:hAnsi="Cambria Math"/>
                      <w:bCs/>
                      <w:i w:val="0"/>
                      <w:iCs w:val="0"/>
                      <w:color w:val="auto"/>
                      <w:sz w:val="20"/>
                      <w:szCs w:val="20"/>
                      <w:lang w:eastAsia="ko-KR"/>
                    </w:rPr>
                  </m:ctrlPr>
                </m:sub>
                <m:sup>
                  <m:r>
                    <m:rPr>
                      <m:nor/>
                      <m:sty m:val="p"/>
                    </m:rPr>
                    <w:rPr>
                      <w:rFonts w:hint="eastAsia" w:ascii="Cambria Math" w:hAnsi="Cambria Math"/>
                      <w:b w:val="0"/>
                      <w:bCs/>
                      <w:i w:val="0"/>
                      <w:iCs w:val="0"/>
                      <w:color w:val="auto"/>
                      <w:sz w:val="20"/>
                      <w:szCs w:val="20"/>
                      <w:lang w:eastAsia="ko-KR"/>
                    </w:rPr>
                    <m:t>subframe</m:t>
                  </m:r>
                  <m:r>
                    <m:rPr>
                      <m:sty m:val="p"/>
                    </m:rPr>
                    <w:rPr>
                      <w:rFonts w:hint="default" w:ascii="Cambria Math" w:hAnsi="Cambria Math"/>
                      <w:color w:val="auto"/>
                      <w:sz w:val="20"/>
                      <w:szCs w:val="20"/>
                      <w:lang w:eastAsia="ko-KR"/>
                    </w:rPr>
                    <m:t>,μ</m:t>
                  </m:r>
                  <m:ctrlPr>
                    <w:rPr>
                      <w:rFonts w:hint="eastAsia" w:ascii="Cambria Math" w:hAnsi="Cambria Math"/>
                      <w:bCs/>
                      <w:i w:val="0"/>
                      <w:iCs w:val="0"/>
                      <w:color w:val="auto"/>
                      <w:sz w:val="20"/>
                      <w:szCs w:val="20"/>
                      <w:lang w:eastAsia="ko-KR"/>
                    </w:rPr>
                  </m:ctrlPr>
                </m:sup>
              </m:sSubSup>
            </m:oMath>
            <w:r>
              <w:rPr>
                <w:rFonts w:hint="eastAsia" w:ascii="Times New Roman" w:hAnsi="Times New Roman" w:cs="Times New Roman" w:eastAsiaTheme="minorEastAsia"/>
                <w:bCs/>
                <w:i w:val="0"/>
                <w:iCs w:val="0"/>
                <w:color w:val="auto"/>
                <w:kern w:val="2"/>
                <w:sz w:val="20"/>
                <w:szCs w:val="20"/>
                <w:lang w:val="en-US" w:eastAsia="ko-KR"/>
              </w:rPr>
              <w:t>+1</w:t>
            </w:r>
            <w:r>
              <w:rPr>
                <w:rFonts w:hint="default" w:ascii="Times New Roman" w:hAnsi="Times New Roman" w:cs="Times New Roman" w:eastAsiaTheme="minorEastAsia"/>
                <w:bCs/>
                <w:i w:val="0"/>
                <w:iCs w:val="0"/>
                <w:color w:val="auto"/>
                <w:kern w:val="2"/>
                <w:sz w:val="20"/>
                <w:szCs w:val="20"/>
                <w:lang w:val="en-US" w:eastAsia="ko-KR"/>
              </w:rPr>
              <w:t xml:space="preserve"> where slot n+m </w:t>
            </w:r>
            <w:r>
              <w:rPr>
                <w:rFonts w:hint="eastAsia" w:ascii="Times New Roman" w:hAnsi="Times New Roman" w:cs="Times New Roman" w:eastAsiaTheme="minorEastAsia"/>
                <w:i w:val="0"/>
                <w:iCs w:val="0"/>
                <w:color w:val="auto"/>
                <w:kern w:val="2"/>
                <w:sz w:val="20"/>
                <w:szCs w:val="20"/>
                <w:lang w:val="en-US" w:eastAsia="ko-KR"/>
              </w:rPr>
              <w:t xml:space="preserve">is a slot indicated for PUCCH transmission with HARQ-QCK information </w:t>
            </w:r>
            <w:r>
              <w:rPr>
                <w:rFonts w:hint="default" w:ascii="Times New Roman" w:hAnsi="Times New Roman" w:cs="Times New Roman" w:eastAsiaTheme="minorEastAsia"/>
                <w:i w:val="0"/>
                <w:iCs w:val="0"/>
                <w:color w:val="auto"/>
                <w:kern w:val="2"/>
                <w:sz w:val="20"/>
                <w:szCs w:val="20"/>
                <w:lang w:val="en-US" w:eastAsia="ko-KR"/>
              </w:rPr>
              <w:t>when the UE receives MAC CE signaling to indicate on-demand SSB transmission ending in</w:t>
            </w:r>
            <w:r>
              <w:rPr>
                <w:rFonts w:hint="eastAsia" w:ascii="Times New Roman" w:hAnsi="Times New Roman" w:cs="Times New Roman" w:eastAsiaTheme="minorEastAsia"/>
                <w:i w:val="0"/>
                <w:iCs w:val="0"/>
                <w:color w:val="auto"/>
                <w:kern w:val="2"/>
                <w:sz w:val="20"/>
                <w:szCs w:val="20"/>
                <w:lang w:val="en-US" w:eastAsia="ko-KR"/>
              </w:rPr>
              <w:t xml:space="preserve"> slot n</w:t>
            </w:r>
            <w:r>
              <w:rPr>
                <w:rFonts w:hint="default" w:ascii="Times New Roman" w:hAnsi="Times New Roman" w:cs="Times New Roman" w:eastAsiaTheme="minorEastAsia"/>
                <w:i w:val="0"/>
                <w:iCs w:val="0"/>
                <w:color w:val="auto"/>
                <w:kern w:val="2"/>
                <w:sz w:val="20"/>
                <w:szCs w:val="20"/>
                <w:lang w:val="en-US" w:eastAsia="ko-KR"/>
              </w:rPr>
              <w:t xml:space="preserve">, and </w:t>
            </w:r>
            <m:oMath>
              <m:sSubSup>
                <m:sSubSupPr>
                  <m:ctrlPr>
                    <w:rPr>
                      <w:rFonts w:hint="eastAsia" w:ascii="Cambria Math" w:hAnsi="Cambria Math"/>
                      <w:bCs/>
                      <w:i w:val="0"/>
                      <w:iCs w:val="0"/>
                      <w:color w:val="auto"/>
                      <w:sz w:val="20"/>
                      <w:szCs w:val="20"/>
                      <w:lang w:eastAsia="ko-KR"/>
                    </w:rPr>
                  </m:ctrlPr>
                </m:sSubSupPr>
                <m:e>
                  <m:r>
                    <m:rPr>
                      <m:sty m:val="p"/>
                    </m:rPr>
                    <w:rPr>
                      <w:rFonts w:hint="default" w:ascii="Cambria Math" w:hAnsi="Cambria Math"/>
                      <w:color w:val="auto"/>
                      <w:sz w:val="20"/>
                      <w:szCs w:val="20"/>
                      <w:lang w:eastAsia="ko-KR"/>
                    </w:rPr>
                    <m:t>N</m:t>
                  </m:r>
                  <m:ctrlPr>
                    <w:rPr>
                      <w:rFonts w:hint="eastAsia" w:ascii="Cambria Math" w:hAnsi="Cambria Math"/>
                      <w:bCs/>
                      <w:i w:val="0"/>
                      <w:iCs w:val="0"/>
                      <w:color w:val="auto"/>
                      <w:sz w:val="20"/>
                      <w:szCs w:val="20"/>
                      <w:lang w:eastAsia="ko-KR"/>
                    </w:rPr>
                  </m:ctrlPr>
                </m:e>
                <m:sub>
                  <m:r>
                    <m:rPr>
                      <m:nor/>
                      <m:sty m:val="p"/>
                    </m:rPr>
                    <w:rPr>
                      <w:rFonts w:hint="eastAsia" w:ascii="Cambria Math" w:hAnsi="Cambria Math"/>
                      <w:b w:val="0"/>
                      <w:bCs/>
                      <w:i w:val="0"/>
                      <w:iCs w:val="0"/>
                      <w:color w:val="auto"/>
                      <w:sz w:val="20"/>
                      <w:szCs w:val="20"/>
                      <w:lang w:eastAsia="ko-KR"/>
                    </w:rPr>
                    <m:t>slot</m:t>
                  </m:r>
                  <m:ctrlPr>
                    <w:rPr>
                      <w:rFonts w:hint="eastAsia" w:ascii="Cambria Math" w:hAnsi="Cambria Math"/>
                      <w:bCs/>
                      <w:i w:val="0"/>
                      <w:iCs w:val="0"/>
                      <w:color w:val="auto"/>
                      <w:sz w:val="20"/>
                      <w:szCs w:val="20"/>
                      <w:lang w:eastAsia="ko-KR"/>
                    </w:rPr>
                  </m:ctrlPr>
                </m:sub>
                <m:sup>
                  <m:r>
                    <m:rPr>
                      <m:nor/>
                      <m:sty m:val="p"/>
                    </m:rPr>
                    <w:rPr>
                      <w:rFonts w:hint="eastAsia" w:ascii="Cambria Math" w:hAnsi="Cambria Math"/>
                      <w:b w:val="0"/>
                      <w:bCs/>
                      <w:i w:val="0"/>
                      <w:iCs w:val="0"/>
                      <w:color w:val="auto"/>
                      <w:sz w:val="20"/>
                      <w:szCs w:val="20"/>
                      <w:lang w:eastAsia="ko-KR"/>
                    </w:rPr>
                    <m:t>subframe</m:t>
                  </m:r>
                  <m:r>
                    <m:rPr>
                      <m:sty m:val="p"/>
                    </m:rPr>
                    <w:rPr>
                      <w:rFonts w:hint="default" w:ascii="Cambria Math" w:hAnsi="Cambria Math"/>
                      <w:color w:val="auto"/>
                      <w:sz w:val="20"/>
                      <w:szCs w:val="20"/>
                      <w:lang w:eastAsia="ko-KR"/>
                    </w:rPr>
                    <m:t>,μ</m:t>
                  </m:r>
                  <m:ctrlPr>
                    <w:rPr>
                      <w:rFonts w:hint="eastAsia" w:ascii="Cambria Math" w:hAnsi="Cambria Math"/>
                      <w:bCs/>
                      <w:i w:val="0"/>
                      <w:iCs w:val="0"/>
                      <w:color w:val="auto"/>
                      <w:sz w:val="20"/>
                      <w:szCs w:val="20"/>
                      <w:lang w:eastAsia="ko-KR"/>
                    </w:rPr>
                  </m:ctrlPr>
                </m:sup>
              </m:sSubSup>
            </m:oMath>
            <w:r>
              <w:rPr>
                <w:rFonts w:hint="default" w:ascii="Times New Roman" w:hAnsi="Times New Roman" w:cs="Times New Roman" w:eastAsiaTheme="minorEastAsia"/>
                <w:i w:val="0"/>
                <w:iCs w:val="0"/>
                <w:color w:val="auto"/>
                <w:kern w:val="2"/>
                <w:sz w:val="20"/>
                <w:szCs w:val="20"/>
                <w:lang w:val="en-US" w:eastAsia="ko-KR"/>
              </w:rPr>
              <w:t xml:space="preserve"> is as defined in </w:t>
            </w:r>
            <w:r>
              <w:rPr>
                <w:rFonts w:hint="eastAsia" w:ascii="Times New Roman" w:hAnsi="Times New Roman" w:cs="Times New Roman" w:eastAsiaTheme="minorEastAsia"/>
                <w:i w:val="0"/>
                <w:iCs w:val="0"/>
                <w:color w:val="auto"/>
                <w:kern w:val="2"/>
                <w:sz w:val="20"/>
                <w:szCs w:val="20"/>
                <w:lang w:val="en-US" w:eastAsia="ko-KR"/>
              </w:rPr>
              <w:t>current</w:t>
            </w:r>
            <w:r>
              <w:rPr>
                <w:rFonts w:hint="default" w:ascii="Times New Roman" w:hAnsi="Times New Roman" w:cs="Times New Roman" w:eastAsiaTheme="minorEastAsia"/>
                <w:i w:val="0"/>
                <w:iCs w:val="0"/>
                <w:color w:val="auto"/>
                <w:kern w:val="2"/>
                <w:sz w:val="20"/>
                <w:szCs w:val="20"/>
                <w:lang w:val="en-US" w:eastAsia="ko-KR"/>
              </w:rPr>
              <w:t xml:space="preserve"> specification</w:t>
            </w:r>
            <w:r>
              <w:rPr>
                <w:rFonts w:hint="eastAsia" w:ascii="Times New Roman" w:hAnsi="Times New Roman" w:cs="Times New Roman" w:eastAsiaTheme="minorEastAsia"/>
                <w:i w:val="0"/>
                <w:iCs w:val="0"/>
                <w:color w:val="auto"/>
                <w:kern w:val="2"/>
                <w:sz w:val="20"/>
                <w:szCs w:val="20"/>
                <w:lang w:val="en-US" w:eastAsia="ko-KR"/>
              </w:rPr>
              <w:t>.</w:t>
            </w:r>
          </w:p>
          <w:p>
            <w:pPr>
              <w:keepNext w:val="0"/>
              <w:keepLines w:val="0"/>
              <w:widowControl w:val="0"/>
              <w:numPr>
                <w:ilvl w:val="2"/>
                <w:numId w:val="2"/>
              </w:numPr>
              <w:suppressLineNumbers w:val="0"/>
              <w:overflowPunct w:val="0"/>
              <w:autoSpaceDE w:val="0"/>
              <w:autoSpaceDN w:val="0"/>
              <w:adjustRightInd w:val="0"/>
              <w:spacing w:before="0" w:beforeAutospacing="0" w:after="0" w:afterAutospacing="0" w:line="360" w:lineRule="auto"/>
              <w:ind w:left="216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default" w:ascii="Times New Roman" w:hAnsi="Times New Roman" w:cs="Times New Roman" w:eastAsiaTheme="minorEastAsia"/>
                <w:i w:val="0"/>
                <w:iCs w:val="0"/>
                <w:color w:val="auto"/>
                <w:kern w:val="2"/>
                <w:sz w:val="20"/>
                <w:szCs w:val="20"/>
                <w:lang w:val="en-US" w:eastAsia="ko-KR"/>
              </w:rPr>
              <w:t xml:space="preserve">RAN4 to confirm that T_min can be equal to </w:t>
            </w:r>
            <m:oMath>
              <m:r>
                <m:rPr>
                  <m:sty m:val="p"/>
                </m:rPr>
                <w:rPr>
                  <w:rFonts w:hint="default" w:ascii="Cambria Math" w:hAnsi="Cambria Math"/>
                  <w:color w:val="auto"/>
                  <w:sz w:val="20"/>
                  <w:szCs w:val="20"/>
                  <w:lang w:eastAsia="ko-KR"/>
                </w:rPr>
                <m:t>m+3</m:t>
              </m:r>
              <m:sSubSup>
                <m:sSubSupPr>
                  <m:ctrlPr>
                    <w:rPr>
                      <w:rFonts w:hint="eastAsia" w:ascii="Cambria Math" w:hAnsi="Cambria Math"/>
                      <w:bCs/>
                      <w:i w:val="0"/>
                      <w:iCs w:val="0"/>
                      <w:color w:val="auto"/>
                      <w:sz w:val="20"/>
                      <w:szCs w:val="20"/>
                      <w:lang w:eastAsia="ko-KR"/>
                    </w:rPr>
                  </m:ctrlPr>
                </m:sSubSupPr>
                <m:e>
                  <m:r>
                    <m:rPr>
                      <m:sty m:val="p"/>
                    </m:rPr>
                    <w:rPr>
                      <w:rFonts w:hint="default" w:ascii="Cambria Math" w:hAnsi="Cambria Math"/>
                      <w:color w:val="auto"/>
                      <w:sz w:val="20"/>
                      <w:szCs w:val="20"/>
                      <w:lang w:eastAsia="ko-KR"/>
                    </w:rPr>
                    <m:t>N</m:t>
                  </m:r>
                  <m:ctrlPr>
                    <w:rPr>
                      <w:rFonts w:hint="eastAsia" w:ascii="Cambria Math" w:hAnsi="Cambria Math"/>
                      <w:bCs/>
                      <w:i w:val="0"/>
                      <w:iCs w:val="0"/>
                      <w:color w:val="auto"/>
                      <w:sz w:val="20"/>
                      <w:szCs w:val="20"/>
                      <w:lang w:eastAsia="ko-KR"/>
                    </w:rPr>
                  </m:ctrlPr>
                </m:e>
                <m:sub>
                  <m:r>
                    <m:rPr>
                      <m:nor/>
                      <m:sty m:val="p"/>
                    </m:rPr>
                    <w:rPr>
                      <w:rFonts w:hint="eastAsia" w:ascii="Cambria Math" w:hAnsi="Cambria Math"/>
                      <w:b w:val="0"/>
                      <w:bCs/>
                      <w:i w:val="0"/>
                      <w:iCs w:val="0"/>
                      <w:color w:val="auto"/>
                      <w:sz w:val="20"/>
                      <w:szCs w:val="20"/>
                      <w:lang w:eastAsia="ko-KR"/>
                    </w:rPr>
                    <m:t>slot</m:t>
                  </m:r>
                  <m:ctrlPr>
                    <w:rPr>
                      <w:rFonts w:hint="eastAsia" w:ascii="Cambria Math" w:hAnsi="Cambria Math"/>
                      <w:bCs/>
                      <w:i w:val="0"/>
                      <w:iCs w:val="0"/>
                      <w:color w:val="auto"/>
                      <w:sz w:val="20"/>
                      <w:szCs w:val="20"/>
                      <w:lang w:eastAsia="ko-KR"/>
                    </w:rPr>
                  </m:ctrlPr>
                </m:sub>
                <m:sup>
                  <m:r>
                    <m:rPr>
                      <m:nor/>
                      <m:sty m:val="p"/>
                    </m:rPr>
                    <w:rPr>
                      <w:rFonts w:hint="eastAsia" w:ascii="Cambria Math" w:hAnsi="Cambria Math"/>
                      <w:b w:val="0"/>
                      <w:bCs/>
                      <w:i w:val="0"/>
                      <w:iCs w:val="0"/>
                      <w:color w:val="auto"/>
                      <w:sz w:val="20"/>
                      <w:szCs w:val="20"/>
                      <w:lang w:eastAsia="ko-KR"/>
                    </w:rPr>
                    <m:t>subframe</m:t>
                  </m:r>
                  <m:r>
                    <m:rPr>
                      <m:sty m:val="p"/>
                    </m:rPr>
                    <w:rPr>
                      <w:rFonts w:hint="default" w:ascii="Cambria Math" w:hAnsi="Cambria Math"/>
                      <w:color w:val="auto"/>
                      <w:sz w:val="20"/>
                      <w:szCs w:val="20"/>
                      <w:lang w:eastAsia="ko-KR"/>
                    </w:rPr>
                    <m:t>,μ</m:t>
                  </m:r>
                  <m:ctrlPr>
                    <w:rPr>
                      <w:rFonts w:hint="eastAsia" w:ascii="Cambria Math" w:hAnsi="Cambria Math"/>
                      <w:bCs/>
                      <w:i w:val="0"/>
                      <w:iCs w:val="0"/>
                      <w:color w:val="auto"/>
                      <w:sz w:val="20"/>
                      <w:szCs w:val="20"/>
                      <w:lang w:eastAsia="ko-KR"/>
                    </w:rPr>
                  </m:ctrlPr>
                </m:sup>
              </m:sSubSup>
            </m:oMath>
            <w:r>
              <w:rPr>
                <w:rFonts w:hint="eastAsia" w:ascii="Times New Roman" w:hAnsi="Times New Roman" w:cs="Times New Roman" w:eastAsiaTheme="minorEastAsia"/>
                <w:i w:val="0"/>
                <w:iCs w:val="0"/>
                <w:color w:val="auto"/>
                <w:kern w:val="2"/>
                <w:sz w:val="20"/>
                <w:szCs w:val="20"/>
                <w:lang w:val="en-US" w:eastAsia="ko-KR"/>
              </w:rPr>
              <w:t>+1</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440" w:right="0" w:hanging="360"/>
              <w:contextualSpacing/>
              <w:jc w:val="both"/>
              <w:textAlignment w:val="baseline"/>
              <w:rPr>
                <w:rFonts w:hint="eastAsia" w:ascii="Times New Roman" w:hAnsi="Times New Roman" w:cs="Times New Roman" w:eastAsiaTheme="minorEastAsia"/>
                <w:i w:val="0"/>
                <w:iCs w:val="0"/>
                <w:color w:val="auto"/>
                <w:kern w:val="2"/>
                <w:sz w:val="20"/>
                <w:szCs w:val="20"/>
                <w:lang w:val="en-US" w:eastAsia="ko-KR"/>
              </w:rPr>
            </w:pPr>
            <w:r>
              <w:rPr>
                <w:rFonts w:hint="default" w:ascii="Times New Roman" w:hAnsi="Times New Roman" w:cs="Times New Roman" w:eastAsiaTheme="minorEastAsia"/>
                <w:i w:val="0"/>
                <w:iCs w:val="0"/>
                <w:color w:val="auto"/>
                <w:kern w:val="2"/>
                <w:sz w:val="20"/>
                <w:szCs w:val="20"/>
                <w:highlight w:val="cyan"/>
                <w:lang w:val="en-US" w:eastAsia="ko-KR"/>
              </w:rPr>
              <w:t>(Working assumption)</w:t>
            </w:r>
            <w:r>
              <w:rPr>
                <w:rFonts w:hint="eastAsia" w:ascii="Times New Roman" w:hAnsi="Times New Roman" w:cs="Times New Roman" w:eastAsiaTheme="minorEastAsia"/>
                <w:i w:val="0"/>
                <w:iCs w:val="0"/>
                <w:color w:val="auto"/>
                <w:kern w:val="2"/>
                <w:sz w:val="20"/>
                <w:szCs w:val="20"/>
                <w:highlight w:val="cyan"/>
                <w:lang w:val="en-US" w:eastAsia="ko-KR"/>
              </w:rPr>
              <w:t xml:space="preserve"> </w:t>
            </w:r>
            <w:r>
              <w:rPr>
                <w:rFonts w:hint="default" w:ascii="Times New Roman" w:hAnsi="Times New Roman" w:cs="Times New Roman" w:eastAsiaTheme="minorEastAsia"/>
                <w:i w:val="0"/>
                <w:iCs w:val="0"/>
                <w:color w:val="auto"/>
                <w:kern w:val="2"/>
                <w:sz w:val="20"/>
                <w:szCs w:val="20"/>
                <w:lang w:val="en-US" w:eastAsia="ko-KR"/>
              </w:rPr>
              <w:t>T=T_min</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20" w:right="0" w:hanging="360"/>
              <w:contextualSpacing/>
              <w:jc w:val="both"/>
              <w:textAlignment w:val="baseline"/>
              <w:rPr>
                <w:rFonts w:hint="eastAsia" w:ascii="Times New Roman" w:hAnsi="Times New Roman" w:cs="Times New Roman" w:eastAsiaTheme="minorEastAsia"/>
                <w:i w:val="0"/>
                <w:iCs w:val="0"/>
                <w:kern w:val="2"/>
                <w:sz w:val="20"/>
                <w:szCs w:val="20"/>
                <w:lang w:val="en-US" w:eastAsia="ko-KR"/>
              </w:rPr>
            </w:pPr>
            <w:r>
              <w:rPr>
                <w:rFonts w:hint="eastAsia" w:ascii="Times New Roman" w:hAnsi="Times New Roman" w:cs="Times New Roman" w:eastAsiaTheme="minorEastAsia"/>
                <w:i w:val="0"/>
                <w:iCs w:val="0"/>
                <w:kern w:val="2"/>
                <w:sz w:val="20"/>
                <w:szCs w:val="20"/>
                <w:lang w:val="en-US" w:eastAsia="ko-KR"/>
              </w:rPr>
              <w:t>Above applies at least for the case where SCell with on demand SSB transmission and cell with signalling transmission have the same numerology.</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i w:val="0"/>
                <w:iCs w:val="0"/>
                <w:kern w:val="2"/>
                <w:sz w:val="20"/>
                <w:szCs w:val="20"/>
                <w:highlight w:val="green"/>
                <w:lang w:val="en-US" w:eastAsia="zh-CN"/>
              </w:rPr>
            </w:pP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i w:val="0"/>
                <w:iCs w:val="0"/>
                <w:kern w:val="2"/>
                <w:sz w:val="20"/>
                <w:szCs w:val="20"/>
                <w:lang w:val="en-US" w:eastAsia="zh-CN"/>
              </w:rPr>
            </w:pPr>
            <w:r>
              <w:rPr>
                <w:rFonts w:hint="eastAsia" w:ascii="Times New Roman" w:hAnsi="Times New Roman" w:cs="Times New Roman" w:eastAsiaTheme="minorEastAsia"/>
                <w:i w:val="0"/>
                <w:iCs w:val="0"/>
                <w:kern w:val="2"/>
                <w:sz w:val="20"/>
                <w:szCs w:val="20"/>
                <w:highlight w:val="green"/>
                <w:lang w:val="en-US" w:eastAsia="zh-CN"/>
              </w:rPr>
              <w:t>Agreement</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this RRC also configures the SCell, activates the SCell,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According to the discussion at the RAN1#118 meeting, the on-demand SSB indication signaling includes at least RRC and MAC CE, so the application time T also needs to be defined for RRC. </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Similar to MAC CE, the application time T needs to be defined for RRC</w:t>
      </w:r>
      <w:r>
        <w:rPr>
          <w:rFonts w:hint="default"/>
          <w:b/>
          <w:bCs/>
          <w:sz w:val="20"/>
          <w:szCs w:val="20"/>
          <w:lang w:val="en-US" w:eastAsia="zh-CN"/>
        </w:rPr>
        <w:t>.</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sz w:val="20"/>
          <w:szCs w:val="20"/>
          <w:lang w:val="en-US" w:eastAsia="zh-CN"/>
        </w:rPr>
      </w:pPr>
      <w:r>
        <w:rPr>
          <w:rFonts w:hint="default"/>
          <w:sz w:val="20"/>
          <w:szCs w:val="20"/>
          <w:lang w:val="en-US" w:eastAsia="zh-CN"/>
        </w:rPr>
        <w:t xml:space="preserve">Regarding the </w:t>
      </w:r>
      <w:r>
        <w:rPr>
          <w:rFonts w:hint="default"/>
          <w:b w:val="0"/>
          <w:bCs w:val="0"/>
          <w:lang w:val="en-US" w:eastAsia="zh-CN"/>
        </w:rPr>
        <w:t>detailed TX behavior of on-demand SSB,</w:t>
      </w:r>
      <w:r>
        <w:rPr>
          <w:rFonts w:hint="default"/>
          <w:sz w:val="20"/>
          <w:szCs w:val="20"/>
          <w:lang w:val="en-US" w:eastAsia="zh-CN"/>
        </w:rPr>
        <w:t xml:space="preserve"> the previous meeting made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0"/>
                <w:szCs w:val="20"/>
                <w:highlight w:val="green"/>
                <w:lang w:eastAsia="zh-CN"/>
              </w:rPr>
            </w:pPr>
            <w:r>
              <w:rPr>
                <w:rFonts w:hint="eastAsia"/>
                <w:b/>
                <w:bCs/>
                <w:sz w:val="20"/>
                <w:szCs w:val="20"/>
                <w:highlight w:val="green"/>
                <w:lang w:eastAsia="zh-CN"/>
              </w:rPr>
              <w:t>Agreement (RAN1#116</w:t>
            </w:r>
            <w:r>
              <w:rPr>
                <w:rFonts w:hint="eastAsia"/>
                <w:b/>
                <w:bCs/>
                <w:sz w:val="20"/>
                <w:szCs w:val="20"/>
                <w:highlight w:val="green"/>
                <w:lang w:val="en-US" w:eastAsia="zh-CN"/>
              </w:rPr>
              <w:t xml:space="preserve"> meeting</w:t>
            </w:r>
            <w:r>
              <w:rPr>
                <w:rFonts w:hint="eastAsia"/>
                <w:b/>
                <w:bCs/>
                <w:sz w:val="20"/>
                <w:szCs w:val="20"/>
                <w:highlight w:val="green"/>
                <w:lang w:eastAsia="zh-CN"/>
              </w:rPr>
              <w:t>)</w:t>
            </w:r>
          </w:p>
          <w:p>
            <w:pPr>
              <w:pStyle w:val="40"/>
              <w:keepNext w:val="0"/>
              <w:keepLines w:val="0"/>
              <w:widowControl/>
              <w:numPr>
                <w:ilvl w:val="0"/>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sz w:val="20"/>
                <w:szCs w:val="20"/>
              </w:rPr>
              <w:t>For SSB burst(s) triggered by on-demand SSB SCell operation, study at least the following options.</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1: UE expects that </w:t>
            </w:r>
            <w:r>
              <w:rPr>
                <w:rFonts w:hint="eastAsia"/>
                <w:sz w:val="20"/>
                <w:szCs w:val="20"/>
              </w:rPr>
              <w:t xml:space="preserve">on-demand </w:t>
            </w:r>
            <w:r>
              <w:rPr>
                <w:rFonts w:hint="eastAsia" w:eastAsia="Malgun Gothic"/>
                <w:sz w:val="20"/>
                <w:szCs w:val="20"/>
              </w:rPr>
              <w:t>SSB burst(s) is periodically transmitted from time instance A.</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1A: UE expects that </w:t>
            </w:r>
            <w:r>
              <w:rPr>
                <w:rFonts w:hint="eastAsia"/>
                <w:sz w:val="20"/>
                <w:szCs w:val="20"/>
              </w:rPr>
              <w:t xml:space="preserve">on-demand </w:t>
            </w:r>
            <w:r>
              <w:rPr>
                <w:rFonts w:hint="eastAsia" w:eastAsia="Malgun Gothic"/>
                <w:sz w:val="20"/>
                <w:szCs w:val="20"/>
              </w:rPr>
              <w:t>SSB burst(s) is periodically transmitted from time instance A until gNB turns OFF the on demand SSB</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2: UE expects that </w:t>
            </w:r>
            <w:r>
              <w:rPr>
                <w:rFonts w:hint="eastAsia"/>
                <w:sz w:val="20"/>
                <w:szCs w:val="20"/>
              </w:rPr>
              <w:t xml:space="preserve">on-demand </w:t>
            </w:r>
            <w:r>
              <w:rPr>
                <w:rFonts w:hint="eastAsia" w:eastAsia="Malgun Gothic"/>
                <w:sz w:val="20"/>
                <w:szCs w:val="20"/>
              </w:rPr>
              <w:t>SSB burst(s) is transmitted from time instance A to time instance B and not transmitted after time instance B.</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3: UE expects that </w:t>
            </w:r>
            <w:r>
              <w:rPr>
                <w:rFonts w:hint="eastAsia"/>
                <w:sz w:val="20"/>
                <w:szCs w:val="20"/>
              </w:rPr>
              <w:t xml:space="preserve">on-demand </w:t>
            </w:r>
            <w:r>
              <w:rPr>
                <w:rFonts w:hint="eastAsia" w:eastAsia="Malgun Gothic"/>
                <w:sz w:val="20"/>
                <w:szCs w:val="20"/>
              </w:rPr>
              <w:t xml:space="preserve">SSB burst(s) is transmitted N times after time instance A and not transmitted after N </w:t>
            </w:r>
            <w:r>
              <w:rPr>
                <w:rFonts w:hint="eastAsia"/>
                <w:sz w:val="20"/>
                <w:szCs w:val="20"/>
              </w:rPr>
              <w:t xml:space="preserve">on-demand </w:t>
            </w:r>
            <w:r>
              <w:rPr>
                <w:rFonts w:hint="eastAsia" w:eastAsia="Malgun Gothic"/>
                <w:sz w:val="20"/>
                <w:szCs w:val="20"/>
              </w:rPr>
              <w:t>SSB bursts are transmitted.</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4: UE expects that </w:t>
            </w:r>
            <w:r>
              <w:rPr>
                <w:rFonts w:hint="eastAsia"/>
                <w:sz w:val="20"/>
                <w:szCs w:val="20"/>
              </w:rPr>
              <w:t xml:space="preserve">on-demand </w:t>
            </w:r>
            <w:r>
              <w:rPr>
                <w:rFonts w:hint="eastAsia" w:eastAsia="Malgun Gothic"/>
                <w:sz w:val="20"/>
                <w:szCs w:val="20"/>
              </w:rPr>
              <w:t>SSB burst(s) is transmitted with a periodicity from time instance A to time instance B and with the other periodicity after time instance B.</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FFS: The combination of above options</w:t>
            </w:r>
          </w:p>
          <w:p>
            <w:pPr>
              <w:pStyle w:val="40"/>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FFS: How to define time instance A/B and the value of N per option</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eastAsia" w:eastAsia="Malgun Gothic"/>
                <w:sz w:val="20"/>
                <w:szCs w:val="20"/>
              </w:rPr>
            </w:pPr>
            <w:r>
              <w:rPr>
                <w:rFonts w:hint="eastAsia" w:eastAsia="Malgun Gothic"/>
                <w:sz w:val="20"/>
                <w:szCs w:val="20"/>
              </w:rPr>
              <w:t>FFS: Each option is applicable to which Cases or Scenarios (as per the previous agreement)</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eastAsia="Malgun Gothic"/>
                <w:sz w:val="20"/>
                <w:szCs w:val="20"/>
                <w:lang w:val="en-US" w:eastAsia="zh-CN"/>
              </w:rPr>
            </w:pPr>
          </w:p>
        </w:tc>
      </w:tr>
    </w:tbl>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eastAsia"/>
          <w:sz w:val="20"/>
          <w:szCs w:val="20"/>
          <w:lang w:val="en-US" w:eastAsia="zh-CN"/>
        </w:rPr>
        <w:t xml:space="preserve">First, </w:t>
      </w:r>
      <w:r>
        <w:rPr>
          <w:rFonts w:hint="default" w:ascii="Times New Roman" w:hAnsi="Times New Roman" w:eastAsia="宋体"/>
          <w:sz w:val="20"/>
          <w:szCs w:val="20"/>
          <w:lang w:val="en-US" w:eastAsia="zh-CN"/>
        </w:rPr>
        <w:t>compared to always-on SSBs</w:t>
      </w:r>
      <w:r>
        <w:rPr>
          <w:rFonts w:hint="eastAsia"/>
          <w:sz w:val="20"/>
          <w:szCs w:val="20"/>
          <w:lang w:val="en-US" w:eastAsia="zh-CN"/>
        </w:rPr>
        <w:t xml:space="preserve">, </w:t>
      </w:r>
      <w:r>
        <w:rPr>
          <w:rFonts w:hint="default" w:ascii="Times New Roman" w:hAnsi="Times New Roman" w:eastAsia="宋体"/>
          <w:sz w:val="20"/>
          <w:szCs w:val="20"/>
          <w:lang w:val="en-US" w:eastAsia="zh-CN"/>
        </w:rPr>
        <w:t>on-demand SSBs need to be triggered for transmission. Therefore, we need to discuss the time duration for which the on-demand SSB transmission should last after each trigger signal is sent. For example, we can agree on the number of times the SSB should transmit after a single trigger signal. In other words option 3 can be supported.</w:t>
      </w:r>
    </w:p>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w:t>
      </w:r>
      <w:r>
        <w:rPr>
          <w:rFonts w:hint="default"/>
          <w:b/>
          <w:bCs/>
          <w:sz w:val="20"/>
          <w:szCs w:val="20"/>
          <w:lang w:val="en-US" w:eastAsia="zh-CN"/>
        </w:rPr>
        <w:t>It is recommended that on-demand SSB burst(s) transmitted N times after time instance A can be supported.</w:t>
      </w:r>
    </w:p>
    <w:p>
      <w:pPr>
        <w:pStyle w:val="3"/>
        <w:spacing w:beforeLines="50" w:afterLines="50"/>
        <w:ind w:left="573" w:hanging="573"/>
        <w:rPr>
          <w:rFonts w:hint="default"/>
          <w:b w:val="0"/>
          <w:bCs w:val="0"/>
          <w:lang w:val="en-US" w:eastAsia="zh-CN"/>
        </w:rPr>
      </w:pPr>
      <w:r>
        <w:rPr>
          <w:rFonts w:hint="default"/>
          <w:b w:val="0"/>
          <w:bCs w:val="0"/>
          <w:lang w:val="en-US" w:eastAsia="zh-CN"/>
        </w:rPr>
        <w:t>On-demand SSB and cell DTX</w:t>
      </w:r>
    </w:p>
    <w:p>
      <w:pPr>
        <w:spacing w:before="0" w:beforeLines="50" w:after="0" w:afterLines="50" w:line="360" w:lineRule="auto"/>
        <w:ind w:left="0" w:firstLine="0"/>
        <w:jc w:val="both"/>
        <w:rPr>
          <w:rFonts w:hint="default"/>
          <w:lang w:val="en-US" w:eastAsia="zh-CN"/>
        </w:rPr>
      </w:pPr>
      <w:r>
        <w:rPr>
          <w:rFonts w:hint="eastAsia"/>
          <w:lang w:val="en-US" w:eastAsia="zh-CN"/>
        </w:rPr>
        <w:t>According to TR 38.864, one company's simulation results show that on-demand SSB achieves 22.0% or 43.4% base station energy savings at low loads compared to a baseline of 20ms SSB/SIB1 periodicity, for the case of with cell DTX configuration or without cell DTX configuration, respectively. In other words, on-demand SSB in conjunction with cell DTX can bring some network energy saving gain. Therefore, the feasibility of the joint use of on-demand SSB transmission and cell DTX can be studied.</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It is recommended that the feasibility of joint use of on-demand SSB transmission and cell DTX 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about on-demand SSB SCell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Scenarios 3A and Case #1 and Scenario #3B and Case #1 should be supported.</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OD-SSB for CD-SSB located on sync-raster cannot be supported</w:t>
      </w:r>
      <w:r>
        <w:rPr>
          <w:rFonts w:hint="default"/>
          <w:b/>
          <w:bCs/>
          <w:sz w:val="20"/>
          <w:szCs w:val="20"/>
          <w:lang w:val="en-US" w:eastAsia="zh-CN"/>
        </w:rPr>
        <w:t>.</w:t>
      </w:r>
    </w:p>
    <w:p>
      <w:pPr>
        <w:spacing w:before="0" w:beforeLines="50" w:after="0" w:afterLines="50" w:line="360" w:lineRule="auto"/>
        <w:jc w:val="both"/>
        <w:rPr>
          <w:rFonts w:hint="eastAsia"/>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Similar to MAC CE, the application time T needs to be defined for RRC</w:t>
      </w:r>
      <w:r>
        <w:rPr>
          <w:rFonts w:hint="default"/>
          <w:b/>
          <w:bCs/>
          <w:sz w:val="20"/>
          <w:szCs w:val="20"/>
          <w:lang w:val="en-US" w:eastAsia="zh-CN"/>
        </w:rPr>
        <w:t>.</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w:t>
      </w:r>
      <w:r>
        <w:rPr>
          <w:rFonts w:hint="default"/>
          <w:b/>
          <w:bCs/>
          <w:sz w:val="20"/>
          <w:szCs w:val="20"/>
          <w:lang w:val="en-US" w:eastAsia="zh-CN"/>
        </w:rPr>
        <w:t>It is recommended that on-demand SSB burst(s) transmitted N times after time instance A can be supported.</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w:t>
      </w:r>
      <w:r>
        <w:rPr>
          <w:rFonts w:hint="default"/>
          <w:b/>
          <w:bCs/>
          <w:sz w:val="20"/>
          <w:szCs w:val="20"/>
          <w:lang w:val="en-US" w:eastAsia="zh-CN"/>
        </w:rPr>
        <w:t>It is recommended that the feasibility of joint use of on-demand SSB transmission and cell DTX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6"/>
        </w:numPr>
        <w:spacing w:before="0" w:beforeLines="-2147483648" w:afterLines="-2147483648" w:line="360" w:lineRule="auto"/>
        <w:ind w:left="0" w:leftChars="0" w:firstLine="0"/>
        <w:jc w:val="both"/>
        <w:rPr>
          <w:rFonts w:ascii="Times New Roman" w:hAnsi="Times New Roman"/>
          <w:lang w:val="zh-CN" w:eastAsia="zh-CN"/>
        </w:rPr>
      </w:pPr>
      <w:r>
        <w:rPr>
          <w:rFonts w:hint="default" w:ascii="Times New Roman" w:hAnsi="Times New Roman" w:eastAsia="宋体"/>
          <w:sz w:val="20"/>
          <w:lang w:val="en-US" w:eastAsia="zh-CN"/>
        </w:rPr>
        <w:t>“</w:t>
      </w:r>
      <w:r>
        <w:rPr>
          <w:rFonts w:ascii="Times New Roman" w:hAnsi="Times New Roman"/>
          <w:sz w:val="20"/>
        </w:rPr>
        <w:t>Draft Report of 3GPP TSG RAN WG1 #118 v0.3.0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RAN1#118</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89324"/>
    <w:multiLevelType w:val="singleLevel"/>
    <w:tmpl w:val="A8C89324"/>
    <w:lvl w:ilvl="0" w:tentative="0">
      <w:start w:val="1"/>
      <w:numFmt w:val="bullet"/>
      <w:lvlText w:val=""/>
      <w:lvlJc w:val="left"/>
      <w:pPr>
        <w:tabs>
          <w:tab w:val="left" w:pos="420"/>
        </w:tabs>
        <w:ind w:left="84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87A70A1"/>
    <w:multiLevelType w:val="multilevel"/>
    <w:tmpl w:val="087A70A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D0D6187"/>
    <w:multiLevelType w:val="multilevel"/>
    <w:tmpl w:val="3D0D6187"/>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60288F"/>
    <w:rsid w:val="00A37C1C"/>
    <w:rsid w:val="00A87743"/>
    <w:rsid w:val="00C24C4D"/>
    <w:rsid w:val="00D0754F"/>
    <w:rsid w:val="00D25C57"/>
    <w:rsid w:val="00E658FD"/>
    <w:rsid w:val="00E7058B"/>
    <w:rsid w:val="00EF4818"/>
    <w:rsid w:val="010334B8"/>
    <w:rsid w:val="01081B3E"/>
    <w:rsid w:val="01096691"/>
    <w:rsid w:val="015C6643"/>
    <w:rsid w:val="017C407C"/>
    <w:rsid w:val="01914021"/>
    <w:rsid w:val="01A5084E"/>
    <w:rsid w:val="01B93EE0"/>
    <w:rsid w:val="01C95A51"/>
    <w:rsid w:val="01DE08B7"/>
    <w:rsid w:val="01E46029"/>
    <w:rsid w:val="01FC7E4D"/>
    <w:rsid w:val="020E6E6E"/>
    <w:rsid w:val="021A3B78"/>
    <w:rsid w:val="022B099C"/>
    <w:rsid w:val="02366D2D"/>
    <w:rsid w:val="02821545"/>
    <w:rsid w:val="02A660E8"/>
    <w:rsid w:val="02AE06E2"/>
    <w:rsid w:val="02BA26ED"/>
    <w:rsid w:val="02E4484E"/>
    <w:rsid w:val="03292219"/>
    <w:rsid w:val="032D0C33"/>
    <w:rsid w:val="03333EBB"/>
    <w:rsid w:val="03382FAD"/>
    <w:rsid w:val="03600D99"/>
    <w:rsid w:val="03751C38"/>
    <w:rsid w:val="037C4E46"/>
    <w:rsid w:val="039242F7"/>
    <w:rsid w:val="03B429A1"/>
    <w:rsid w:val="03C91325"/>
    <w:rsid w:val="03C91DEF"/>
    <w:rsid w:val="03F35D89"/>
    <w:rsid w:val="041F5954"/>
    <w:rsid w:val="04296264"/>
    <w:rsid w:val="042C3965"/>
    <w:rsid w:val="043D1681"/>
    <w:rsid w:val="045D79B7"/>
    <w:rsid w:val="046105A7"/>
    <w:rsid w:val="04664A43"/>
    <w:rsid w:val="048A1780"/>
    <w:rsid w:val="048C0506"/>
    <w:rsid w:val="049E5C39"/>
    <w:rsid w:val="050B2FD3"/>
    <w:rsid w:val="057B238D"/>
    <w:rsid w:val="05921FB2"/>
    <w:rsid w:val="059F3847"/>
    <w:rsid w:val="05BE0571"/>
    <w:rsid w:val="05C55C85"/>
    <w:rsid w:val="05CA210C"/>
    <w:rsid w:val="05CD6914"/>
    <w:rsid w:val="05E23036"/>
    <w:rsid w:val="05F11FCC"/>
    <w:rsid w:val="06071F1A"/>
    <w:rsid w:val="062D641E"/>
    <w:rsid w:val="06467E10"/>
    <w:rsid w:val="065651D6"/>
    <w:rsid w:val="06631006"/>
    <w:rsid w:val="0682513E"/>
    <w:rsid w:val="068B669D"/>
    <w:rsid w:val="068C5A4E"/>
    <w:rsid w:val="068F5593"/>
    <w:rsid w:val="06963DDF"/>
    <w:rsid w:val="06B22BCB"/>
    <w:rsid w:val="06B6596F"/>
    <w:rsid w:val="06D76DC6"/>
    <w:rsid w:val="06DB01C7"/>
    <w:rsid w:val="06FD7C23"/>
    <w:rsid w:val="0703310E"/>
    <w:rsid w:val="072950F2"/>
    <w:rsid w:val="07410D95"/>
    <w:rsid w:val="07412138"/>
    <w:rsid w:val="075014AD"/>
    <w:rsid w:val="075B4E21"/>
    <w:rsid w:val="079743E7"/>
    <w:rsid w:val="07A03B2F"/>
    <w:rsid w:val="07BC033E"/>
    <w:rsid w:val="07DE508C"/>
    <w:rsid w:val="08170305"/>
    <w:rsid w:val="08273F8D"/>
    <w:rsid w:val="082A0972"/>
    <w:rsid w:val="082F067D"/>
    <w:rsid w:val="083126FA"/>
    <w:rsid w:val="0843731D"/>
    <w:rsid w:val="08575FBE"/>
    <w:rsid w:val="08BE5FB6"/>
    <w:rsid w:val="08D602B0"/>
    <w:rsid w:val="08F161BC"/>
    <w:rsid w:val="08F60AA9"/>
    <w:rsid w:val="08F92C4E"/>
    <w:rsid w:val="0900765A"/>
    <w:rsid w:val="090B1EA4"/>
    <w:rsid w:val="09386CEF"/>
    <w:rsid w:val="093A776C"/>
    <w:rsid w:val="09546DE2"/>
    <w:rsid w:val="095E2632"/>
    <w:rsid w:val="09700C89"/>
    <w:rsid w:val="09731A1B"/>
    <w:rsid w:val="0979739A"/>
    <w:rsid w:val="09891C4A"/>
    <w:rsid w:val="09B5177D"/>
    <w:rsid w:val="09C11875"/>
    <w:rsid w:val="0A096F0D"/>
    <w:rsid w:val="0A153CE4"/>
    <w:rsid w:val="0A171B51"/>
    <w:rsid w:val="0A4679E7"/>
    <w:rsid w:val="0A573505"/>
    <w:rsid w:val="0A580F87"/>
    <w:rsid w:val="0A836E29"/>
    <w:rsid w:val="0A886755"/>
    <w:rsid w:val="0A940E9D"/>
    <w:rsid w:val="0A944117"/>
    <w:rsid w:val="0AA239BF"/>
    <w:rsid w:val="0AB1291A"/>
    <w:rsid w:val="0AB5350C"/>
    <w:rsid w:val="0AC8754E"/>
    <w:rsid w:val="0AD04CB6"/>
    <w:rsid w:val="0B204305"/>
    <w:rsid w:val="0B4564A6"/>
    <w:rsid w:val="0B4F2D08"/>
    <w:rsid w:val="0B5645CC"/>
    <w:rsid w:val="0B5A0448"/>
    <w:rsid w:val="0B5F5F36"/>
    <w:rsid w:val="0B6E0C70"/>
    <w:rsid w:val="0B70509F"/>
    <w:rsid w:val="0B764F96"/>
    <w:rsid w:val="0B7E082A"/>
    <w:rsid w:val="0C0761ED"/>
    <w:rsid w:val="0C0F2856"/>
    <w:rsid w:val="0C201AD9"/>
    <w:rsid w:val="0C26395F"/>
    <w:rsid w:val="0C3139C5"/>
    <w:rsid w:val="0C3F70FC"/>
    <w:rsid w:val="0C6B3E4C"/>
    <w:rsid w:val="0C7A3E69"/>
    <w:rsid w:val="0C996207"/>
    <w:rsid w:val="0CAA58C4"/>
    <w:rsid w:val="0CAE6EDD"/>
    <w:rsid w:val="0CC31170"/>
    <w:rsid w:val="0CCC4667"/>
    <w:rsid w:val="0CD41A6D"/>
    <w:rsid w:val="0CF705D6"/>
    <w:rsid w:val="0D003464"/>
    <w:rsid w:val="0D080870"/>
    <w:rsid w:val="0D092E4F"/>
    <w:rsid w:val="0D0E4978"/>
    <w:rsid w:val="0D3D618A"/>
    <w:rsid w:val="0D6E5C96"/>
    <w:rsid w:val="0D794027"/>
    <w:rsid w:val="0D8008CF"/>
    <w:rsid w:val="0D9F3231"/>
    <w:rsid w:val="0DCC602F"/>
    <w:rsid w:val="0DF513F2"/>
    <w:rsid w:val="0DFE15A3"/>
    <w:rsid w:val="0E1C70B3"/>
    <w:rsid w:val="0E241F41"/>
    <w:rsid w:val="0E2A3E4A"/>
    <w:rsid w:val="0E2C3933"/>
    <w:rsid w:val="0E4D44EF"/>
    <w:rsid w:val="0E6147E8"/>
    <w:rsid w:val="0E9D4189"/>
    <w:rsid w:val="0EA923DC"/>
    <w:rsid w:val="0EC30B46"/>
    <w:rsid w:val="0EF85813"/>
    <w:rsid w:val="0F0B0B79"/>
    <w:rsid w:val="0F396010"/>
    <w:rsid w:val="0F3D018A"/>
    <w:rsid w:val="0F524340"/>
    <w:rsid w:val="0F6770D5"/>
    <w:rsid w:val="0FBB3C35"/>
    <w:rsid w:val="0FCD6A7A"/>
    <w:rsid w:val="0FCF1F7D"/>
    <w:rsid w:val="0FD746B6"/>
    <w:rsid w:val="0FD94151"/>
    <w:rsid w:val="0FF80ADD"/>
    <w:rsid w:val="105153AD"/>
    <w:rsid w:val="1060186C"/>
    <w:rsid w:val="10604BF8"/>
    <w:rsid w:val="107F6857"/>
    <w:rsid w:val="10931CC7"/>
    <w:rsid w:val="109E7152"/>
    <w:rsid w:val="10C54ADC"/>
    <w:rsid w:val="10F51AD3"/>
    <w:rsid w:val="10F86567"/>
    <w:rsid w:val="11070DD9"/>
    <w:rsid w:val="111B4CC6"/>
    <w:rsid w:val="11203C30"/>
    <w:rsid w:val="11433E14"/>
    <w:rsid w:val="11624912"/>
    <w:rsid w:val="118F66DA"/>
    <w:rsid w:val="11A62E62"/>
    <w:rsid w:val="11BC7B3F"/>
    <w:rsid w:val="11DC4675"/>
    <w:rsid w:val="123B45F5"/>
    <w:rsid w:val="123D56D9"/>
    <w:rsid w:val="12413F80"/>
    <w:rsid w:val="12851A4C"/>
    <w:rsid w:val="12960691"/>
    <w:rsid w:val="12A365A3"/>
    <w:rsid w:val="12A36D19"/>
    <w:rsid w:val="12A44024"/>
    <w:rsid w:val="12DF4C74"/>
    <w:rsid w:val="12F450A8"/>
    <w:rsid w:val="131577DB"/>
    <w:rsid w:val="131D046B"/>
    <w:rsid w:val="1322106F"/>
    <w:rsid w:val="135C7F4F"/>
    <w:rsid w:val="136256DC"/>
    <w:rsid w:val="139559A9"/>
    <w:rsid w:val="139F60D9"/>
    <w:rsid w:val="13A67F63"/>
    <w:rsid w:val="13E54630"/>
    <w:rsid w:val="13F554B1"/>
    <w:rsid w:val="141B4B0A"/>
    <w:rsid w:val="14327D73"/>
    <w:rsid w:val="145C6F22"/>
    <w:rsid w:val="145D0DF7"/>
    <w:rsid w:val="149C635D"/>
    <w:rsid w:val="149C7067"/>
    <w:rsid w:val="14AC682E"/>
    <w:rsid w:val="14BC4694"/>
    <w:rsid w:val="14C53B07"/>
    <w:rsid w:val="14CB142B"/>
    <w:rsid w:val="14D80741"/>
    <w:rsid w:val="14F05DE7"/>
    <w:rsid w:val="15064236"/>
    <w:rsid w:val="15682461"/>
    <w:rsid w:val="15AD3A82"/>
    <w:rsid w:val="15BF12E4"/>
    <w:rsid w:val="15C603C9"/>
    <w:rsid w:val="15CE7E95"/>
    <w:rsid w:val="15E82AFC"/>
    <w:rsid w:val="161165A9"/>
    <w:rsid w:val="161D0DD8"/>
    <w:rsid w:val="16501227"/>
    <w:rsid w:val="167028EC"/>
    <w:rsid w:val="16A135AF"/>
    <w:rsid w:val="170B1239"/>
    <w:rsid w:val="17326BFF"/>
    <w:rsid w:val="173340E6"/>
    <w:rsid w:val="176432ED"/>
    <w:rsid w:val="1766497C"/>
    <w:rsid w:val="17846D8A"/>
    <w:rsid w:val="179358ED"/>
    <w:rsid w:val="17B13154"/>
    <w:rsid w:val="17EF5450"/>
    <w:rsid w:val="18216F24"/>
    <w:rsid w:val="182A1DB2"/>
    <w:rsid w:val="18397E4E"/>
    <w:rsid w:val="183D7BCD"/>
    <w:rsid w:val="183E7952"/>
    <w:rsid w:val="18584E7F"/>
    <w:rsid w:val="187C1BBC"/>
    <w:rsid w:val="188259C1"/>
    <w:rsid w:val="18A26578"/>
    <w:rsid w:val="18B21AD6"/>
    <w:rsid w:val="18B9611B"/>
    <w:rsid w:val="18BD2625"/>
    <w:rsid w:val="18C6070A"/>
    <w:rsid w:val="18EA08C6"/>
    <w:rsid w:val="19286D8E"/>
    <w:rsid w:val="19362978"/>
    <w:rsid w:val="194B0F90"/>
    <w:rsid w:val="19B6063F"/>
    <w:rsid w:val="19DB757A"/>
    <w:rsid w:val="19F743DF"/>
    <w:rsid w:val="1A5204BD"/>
    <w:rsid w:val="1A682661"/>
    <w:rsid w:val="1A942215"/>
    <w:rsid w:val="1A9E33B7"/>
    <w:rsid w:val="1AB25F55"/>
    <w:rsid w:val="1ACC2385"/>
    <w:rsid w:val="1AD0213C"/>
    <w:rsid w:val="1AE16AA7"/>
    <w:rsid w:val="1AE462AF"/>
    <w:rsid w:val="1AE945CD"/>
    <w:rsid w:val="1AF65748"/>
    <w:rsid w:val="1B023361"/>
    <w:rsid w:val="1B450D4A"/>
    <w:rsid w:val="1B5C41F3"/>
    <w:rsid w:val="1BD815BE"/>
    <w:rsid w:val="1BED197A"/>
    <w:rsid w:val="1BEE7EDE"/>
    <w:rsid w:val="1BFF39FC"/>
    <w:rsid w:val="1C1823A7"/>
    <w:rsid w:val="1C274BC0"/>
    <w:rsid w:val="1C4231EC"/>
    <w:rsid w:val="1C4A27F6"/>
    <w:rsid w:val="1CB731AA"/>
    <w:rsid w:val="1CB908AC"/>
    <w:rsid w:val="1CE32D75"/>
    <w:rsid w:val="1D176197"/>
    <w:rsid w:val="1D3A2CBF"/>
    <w:rsid w:val="1D4E0DE6"/>
    <w:rsid w:val="1D5F3C1E"/>
    <w:rsid w:val="1D786CA0"/>
    <w:rsid w:val="1DA453B1"/>
    <w:rsid w:val="1E450B37"/>
    <w:rsid w:val="1E913FE6"/>
    <w:rsid w:val="1ECD0317"/>
    <w:rsid w:val="1ED32220"/>
    <w:rsid w:val="1EF27252"/>
    <w:rsid w:val="1EF736D9"/>
    <w:rsid w:val="1EF8454C"/>
    <w:rsid w:val="1F0868CC"/>
    <w:rsid w:val="1F1402D1"/>
    <w:rsid w:val="1F5F5687"/>
    <w:rsid w:val="1F713F17"/>
    <w:rsid w:val="1F921AFC"/>
    <w:rsid w:val="1FBF3122"/>
    <w:rsid w:val="1FBF7ED9"/>
    <w:rsid w:val="1FC2792A"/>
    <w:rsid w:val="1FEC2E86"/>
    <w:rsid w:val="20061318"/>
    <w:rsid w:val="20273EC1"/>
    <w:rsid w:val="20323461"/>
    <w:rsid w:val="203E1579"/>
    <w:rsid w:val="20486C30"/>
    <w:rsid w:val="204F1D3F"/>
    <w:rsid w:val="205D20D4"/>
    <w:rsid w:val="20600576"/>
    <w:rsid w:val="207520C7"/>
    <w:rsid w:val="20AA5A3A"/>
    <w:rsid w:val="20DA5585"/>
    <w:rsid w:val="20DC4847"/>
    <w:rsid w:val="20F14799"/>
    <w:rsid w:val="20F644A4"/>
    <w:rsid w:val="20F95428"/>
    <w:rsid w:val="20FC2B2A"/>
    <w:rsid w:val="21330A85"/>
    <w:rsid w:val="213972AA"/>
    <w:rsid w:val="213C7197"/>
    <w:rsid w:val="21486D50"/>
    <w:rsid w:val="214F5755"/>
    <w:rsid w:val="21556A3C"/>
    <w:rsid w:val="217B257A"/>
    <w:rsid w:val="21A041E8"/>
    <w:rsid w:val="21A65541"/>
    <w:rsid w:val="21A835A0"/>
    <w:rsid w:val="21B1733E"/>
    <w:rsid w:val="21B568F1"/>
    <w:rsid w:val="21C71C6C"/>
    <w:rsid w:val="21F51F69"/>
    <w:rsid w:val="22112672"/>
    <w:rsid w:val="221A5E06"/>
    <w:rsid w:val="222A579A"/>
    <w:rsid w:val="223F443B"/>
    <w:rsid w:val="224131C1"/>
    <w:rsid w:val="226804C4"/>
    <w:rsid w:val="226E080D"/>
    <w:rsid w:val="22AE5D73"/>
    <w:rsid w:val="22B456FE"/>
    <w:rsid w:val="22B578FD"/>
    <w:rsid w:val="22EB050E"/>
    <w:rsid w:val="22EE7297"/>
    <w:rsid w:val="22F40CCD"/>
    <w:rsid w:val="22FD69AE"/>
    <w:rsid w:val="230B5C6A"/>
    <w:rsid w:val="23102595"/>
    <w:rsid w:val="2331054B"/>
    <w:rsid w:val="2350557D"/>
    <w:rsid w:val="23543698"/>
    <w:rsid w:val="235532CB"/>
    <w:rsid w:val="23571683"/>
    <w:rsid w:val="2378316C"/>
    <w:rsid w:val="23AB02F8"/>
    <w:rsid w:val="23B452A1"/>
    <w:rsid w:val="23B52D23"/>
    <w:rsid w:val="23E1725C"/>
    <w:rsid w:val="24222D39"/>
    <w:rsid w:val="242E2CD0"/>
    <w:rsid w:val="243B09FD"/>
    <w:rsid w:val="245E7CB8"/>
    <w:rsid w:val="246141B4"/>
    <w:rsid w:val="24726959"/>
    <w:rsid w:val="24770AA7"/>
    <w:rsid w:val="24805C6F"/>
    <w:rsid w:val="248C0279"/>
    <w:rsid w:val="248F3D0B"/>
    <w:rsid w:val="249C66CB"/>
    <w:rsid w:val="24A22650"/>
    <w:rsid w:val="24A835B0"/>
    <w:rsid w:val="24CF5058"/>
    <w:rsid w:val="24F02BBA"/>
    <w:rsid w:val="24F02CB3"/>
    <w:rsid w:val="25236CE0"/>
    <w:rsid w:val="253731E2"/>
    <w:rsid w:val="254002AB"/>
    <w:rsid w:val="259733DB"/>
    <w:rsid w:val="259F0F36"/>
    <w:rsid w:val="25A733DE"/>
    <w:rsid w:val="25A77BA7"/>
    <w:rsid w:val="25AC53DC"/>
    <w:rsid w:val="25BF7538"/>
    <w:rsid w:val="25E25F7B"/>
    <w:rsid w:val="25FA3B44"/>
    <w:rsid w:val="26014383"/>
    <w:rsid w:val="26025AC5"/>
    <w:rsid w:val="26117D22"/>
    <w:rsid w:val="262864B1"/>
    <w:rsid w:val="264E29E7"/>
    <w:rsid w:val="265817DB"/>
    <w:rsid w:val="26685E4E"/>
    <w:rsid w:val="266D09DC"/>
    <w:rsid w:val="26710598"/>
    <w:rsid w:val="26A149EF"/>
    <w:rsid w:val="26A420F1"/>
    <w:rsid w:val="26AE6283"/>
    <w:rsid w:val="26D50A2C"/>
    <w:rsid w:val="26DA5E4E"/>
    <w:rsid w:val="26EA2865"/>
    <w:rsid w:val="26FF6F87"/>
    <w:rsid w:val="270B2D9A"/>
    <w:rsid w:val="272E2055"/>
    <w:rsid w:val="279C6D96"/>
    <w:rsid w:val="27A61977"/>
    <w:rsid w:val="27CE415D"/>
    <w:rsid w:val="27E34FFB"/>
    <w:rsid w:val="27EB20ED"/>
    <w:rsid w:val="28090ABE"/>
    <w:rsid w:val="28193E3D"/>
    <w:rsid w:val="282370EA"/>
    <w:rsid w:val="283F7913"/>
    <w:rsid w:val="286F3CE6"/>
    <w:rsid w:val="287A4275"/>
    <w:rsid w:val="28901C9C"/>
    <w:rsid w:val="28C51F7C"/>
    <w:rsid w:val="28C65A54"/>
    <w:rsid w:val="28D7460F"/>
    <w:rsid w:val="28DA5593"/>
    <w:rsid w:val="28DF6020"/>
    <w:rsid w:val="28F57152"/>
    <w:rsid w:val="29156672"/>
    <w:rsid w:val="291908FB"/>
    <w:rsid w:val="29925D2E"/>
    <w:rsid w:val="299A7BB4"/>
    <w:rsid w:val="29AA010A"/>
    <w:rsid w:val="29FA68D1"/>
    <w:rsid w:val="2A1A17A3"/>
    <w:rsid w:val="2A513BB1"/>
    <w:rsid w:val="2A5218FD"/>
    <w:rsid w:val="2A827ECE"/>
    <w:rsid w:val="2A8E045D"/>
    <w:rsid w:val="2AAC3290"/>
    <w:rsid w:val="2AEB718E"/>
    <w:rsid w:val="2AF93390"/>
    <w:rsid w:val="2AFE7817"/>
    <w:rsid w:val="2B15743C"/>
    <w:rsid w:val="2B162C13"/>
    <w:rsid w:val="2B172940"/>
    <w:rsid w:val="2B20324F"/>
    <w:rsid w:val="2B33446E"/>
    <w:rsid w:val="2B347CF1"/>
    <w:rsid w:val="2BA179A6"/>
    <w:rsid w:val="2BB51544"/>
    <w:rsid w:val="2C0525C8"/>
    <w:rsid w:val="2C153FA1"/>
    <w:rsid w:val="2C1A370D"/>
    <w:rsid w:val="2C3F7E23"/>
    <w:rsid w:val="2C71696C"/>
    <w:rsid w:val="2C7176F9"/>
    <w:rsid w:val="2C9C42D9"/>
    <w:rsid w:val="2CAC6259"/>
    <w:rsid w:val="2CC04EFA"/>
    <w:rsid w:val="2D312F7F"/>
    <w:rsid w:val="2D4C0361"/>
    <w:rsid w:val="2D855F3C"/>
    <w:rsid w:val="2DFE2383"/>
    <w:rsid w:val="2E194231"/>
    <w:rsid w:val="2E3458E0"/>
    <w:rsid w:val="2E544021"/>
    <w:rsid w:val="2E934898"/>
    <w:rsid w:val="2EC0772B"/>
    <w:rsid w:val="2ED139E0"/>
    <w:rsid w:val="2ED90459"/>
    <w:rsid w:val="2EE4137C"/>
    <w:rsid w:val="2EF561D3"/>
    <w:rsid w:val="2F280B6B"/>
    <w:rsid w:val="2FBF7DE5"/>
    <w:rsid w:val="2FC20D6A"/>
    <w:rsid w:val="2FC30914"/>
    <w:rsid w:val="2FCF028E"/>
    <w:rsid w:val="2FEC412C"/>
    <w:rsid w:val="2FF31539"/>
    <w:rsid w:val="303F6316"/>
    <w:rsid w:val="30A72E79"/>
    <w:rsid w:val="30C90064"/>
    <w:rsid w:val="30C920B8"/>
    <w:rsid w:val="30ED4FD4"/>
    <w:rsid w:val="30F36EDD"/>
    <w:rsid w:val="31182819"/>
    <w:rsid w:val="312F34BF"/>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A6940"/>
    <w:rsid w:val="32251F8D"/>
    <w:rsid w:val="32395E90"/>
    <w:rsid w:val="323D5BFB"/>
    <w:rsid w:val="324E6820"/>
    <w:rsid w:val="32792BB7"/>
    <w:rsid w:val="32902DEB"/>
    <w:rsid w:val="329A7A4B"/>
    <w:rsid w:val="32F020EB"/>
    <w:rsid w:val="3300373A"/>
    <w:rsid w:val="3329287D"/>
    <w:rsid w:val="334B2535"/>
    <w:rsid w:val="334F6D3D"/>
    <w:rsid w:val="3356713D"/>
    <w:rsid w:val="33D577B5"/>
    <w:rsid w:val="33DF4AD8"/>
    <w:rsid w:val="33FA4C57"/>
    <w:rsid w:val="34022063"/>
    <w:rsid w:val="340D0031"/>
    <w:rsid w:val="3431732F"/>
    <w:rsid w:val="344227AB"/>
    <w:rsid w:val="345221E6"/>
    <w:rsid w:val="345352E6"/>
    <w:rsid w:val="345912BC"/>
    <w:rsid w:val="34712317"/>
    <w:rsid w:val="34987FD8"/>
    <w:rsid w:val="34D54F15"/>
    <w:rsid w:val="34E96ADE"/>
    <w:rsid w:val="355F746B"/>
    <w:rsid w:val="3565215B"/>
    <w:rsid w:val="358F2AEF"/>
    <w:rsid w:val="35A95897"/>
    <w:rsid w:val="35B237C1"/>
    <w:rsid w:val="35B567A6"/>
    <w:rsid w:val="35B873B1"/>
    <w:rsid w:val="35B900B0"/>
    <w:rsid w:val="35C74E47"/>
    <w:rsid w:val="35DB18E9"/>
    <w:rsid w:val="36127845"/>
    <w:rsid w:val="3618394C"/>
    <w:rsid w:val="36366780"/>
    <w:rsid w:val="364C2EB6"/>
    <w:rsid w:val="36665823"/>
    <w:rsid w:val="36794C6B"/>
    <w:rsid w:val="36852913"/>
    <w:rsid w:val="36A54835"/>
    <w:rsid w:val="371A47F4"/>
    <w:rsid w:val="37342E1F"/>
    <w:rsid w:val="37467121"/>
    <w:rsid w:val="374E39C9"/>
    <w:rsid w:val="377D6A97"/>
    <w:rsid w:val="37915A3E"/>
    <w:rsid w:val="37972EC4"/>
    <w:rsid w:val="379B18CA"/>
    <w:rsid w:val="37A2030E"/>
    <w:rsid w:val="37A54048"/>
    <w:rsid w:val="384B6B1D"/>
    <w:rsid w:val="385C3F07"/>
    <w:rsid w:val="38662298"/>
    <w:rsid w:val="38864D4B"/>
    <w:rsid w:val="38CB386D"/>
    <w:rsid w:val="38CD2F41"/>
    <w:rsid w:val="38D146E8"/>
    <w:rsid w:val="38E73AEB"/>
    <w:rsid w:val="39003390"/>
    <w:rsid w:val="392302DB"/>
    <w:rsid w:val="39456083"/>
    <w:rsid w:val="395A05A6"/>
    <w:rsid w:val="39B70940"/>
    <w:rsid w:val="39ED44B5"/>
    <w:rsid w:val="39FF0D34"/>
    <w:rsid w:val="3A091644"/>
    <w:rsid w:val="3A2D6380"/>
    <w:rsid w:val="3A5A39CC"/>
    <w:rsid w:val="3A8E6D2A"/>
    <w:rsid w:val="3A976FE1"/>
    <w:rsid w:val="3AA0503A"/>
    <w:rsid w:val="3B0D3470"/>
    <w:rsid w:val="3B296135"/>
    <w:rsid w:val="3B30272B"/>
    <w:rsid w:val="3B605478"/>
    <w:rsid w:val="3B702D5E"/>
    <w:rsid w:val="3B8B1B40"/>
    <w:rsid w:val="3BA20EF0"/>
    <w:rsid w:val="3BB75E87"/>
    <w:rsid w:val="3BBC230F"/>
    <w:rsid w:val="3BC17A20"/>
    <w:rsid w:val="3BD6093A"/>
    <w:rsid w:val="3BD94DA7"/>
    <w:rsid w:val="3BDB6AF8"/>
    <w:rsid w:val="3BF24696"/>
    <w:rsid w:val="3C077299"/>
    <w:rsid w:val="3C1B51D6"/>
    <w:rsid w:val="3C352ED2"/>
    <w:rsid w:val="3C587C0F"/>
    <w:rsid w:val="3C5E1B18"/>
    <w:rsid w:val="3C6B33AC"/>
    <w:rsid w:val="3C7103A4"/>
    <w:rsid w:val="3C8577D9"/>
    <w:rsid w:val="3CBF66BA"/>
    <w:rsid w:val="3CC505C3"/>
    <w:rsid w:val="3CCB4B07"/>
    <w:rsid w:val="3CDF116D"/>
    <w:rsid w:val="3CF31043"/>
    <w:rsid w:val="3CF5550F"/>
    <w:rsid w:val="3D045D81"/>
    <w:rsid w:val="3D0955CD"/>
    <w:rsid w:val="3D577B32"/>
    <w:rsid w:val="3D6E7757"/>
    <w:rsid w:val="3D8B16BA"/>
    <w:rsid w:val="3DA42D80"/>
    <w:rsid w:val="3DB21145"/>
    <w:rsid w:val="3DC877EB"/>
    <w:rsid w:val="3DD3111B"/>
    <w:rsid w:val="3E0E185F"/>
    <w:rsid w:val="3E166C6B"/>
    <w:rsid w:val="3E243A02"/>
    <w:rsid w:val="3E3F07D8"/>
    <w:rsid w:val="3E5F4689"/>
    <w:rsid w:val="3EC724A8"/>
    <w:rsid w:val="3F3570C3"/>
    <w:rsid w:val="3F492FB3"/>
    <w:rsid w:val="3F651E10"/>
    <w:rsid w:val="3F6C7E79"/>
    <w:rsid w:val="3F7B1DB0"/>
    <w:rsid w:val="3F884A5E"/>
    <w:rsid w:val="3F9625DF"/>
    <w:rsid w:val="3FAF0F8B"/>
    <w:rsid w:val="3FC12F51"/>
    <w:rsid w:val="3FC6532D"/>
    <w:rsid w:val="3FCD4CB7"/>
    <w:rsid w:val="3FD40170"/>
    <w:rsid w:val="3FF40E24"/>
    <w:rsid w:val="404104F9"/>
    <w:rsid w:val="40520794"/>
    <w:rsid w:val="40585F20"/>
    <w:rsid w:val="405B6EA5"/>
    <w:rsid w:val="406F22C2"/>
    <w:rsid w:val="407F5DE0"/>
    <w:rsid w:val="408731EC"/>
    <w:rsid w:val="40946A23"/>
    <w:rsid w:val="409D5390"/>
    <w:rsid w:val="40A53650"/>
    <w:rsid w:val="40FF1298"/>
    <w:rsid w:val="4137558E"/>
    <w:rsid w:val="41600151"/>
    <w:rsid w:val="41603818"/>
    <w:rsid w:val="41AF06D0"/>
    <w:rsid w:val="41B53228"/>
    <w:rsid w:val="41BE5467"/>
    <w:rsid w:val="41C60DB3"/>
    <w:rsid w:val="41DB2819"/>
    <w:rsid w:val="41EE72BB"/>
    <w:rsid w:val="41F149BD"/>
    <w:rsid w:val="422501CE"/>
    <w:rsid w:val="427B248A"/>
    <w:rsid w:val="42A81C3F"/>
    <w:rsid w:val="42A81EAB"/>
    <w:rsid w:val="42B30BA5"/>
    <w:rsid w:val="42E5654F"/>
    <w:rsid w:val="42E62A04"/>
    <w:rsid w:val="42EC395B"/>
    <w:rsid w:val="42EC5ED9"/>
    <w:rsid w:val="42F25864"/>
    <w:rsid w:val="42F3528E"/>
    <w:rsid w:val="42FD5DF4"/>
    <w:rsid w:val="430A058D"/>
    <w:rsid w:val="43254DBA"/>
    <w:rsid w:val="432C162C"/>
    <w:rsid w:val="43993D8E"/>
    <w:rsid w:val="43A01007"/>
    <w:rsid w:val="43BD64CB"/>
    <w:rsid w:val="43E56B7B"/>
    <w:rsid w:val="44291A08"/>
    <w:rsid w:val="44364BF7"/>
    <w:rsid w:val="44495E16"/>
    <w:rsid w:val="44530044"/>
    <w:rsid w:val="445D4AB6"/>
    <w:rsid w:val="44711559"/>
    <w:rsid w:val="44775A8D"/>
    <w:rsid w:val="449700C1"/>
    <w:rsid w:val="449A1098"/>
    <w:rsid w:val="44A845F4"/>
    <w:rsid w:val="44C04B5B"/>
    <w:rsid w:val="44DF4AD3"/>
    <w:rsid w:val="45310F25"/>
    <w:rsid w:val="453A6A23"/>
    <w:rsid w:val="454702B7"/>
    <w:rsid w:val="45643FA0"/>
    <w:rsid w:val="45796508"/>
    <w:rsid w:val="45806EC3"/>
    <w:rsid w:val="458A5B63"/>
    <w:rsid w:val="458B5528"/>
    <w:rsid w:val="46117980"/>
    <w:rsid w:val="46126F72"/>
    <w:rsid w:val="461B3B13"/>
    <w:rsid w:val="461B5D11"/>
    <w:rsid w:val="461E55A5"/>
    <w:rsid w:val="46477E5A"/>
    <w:rsid w:val="46686C9E"/>
    <w:rsid w:val="467B4E31"/>
    <w:rsid w:val="468A4F0B"/>
    <w:rsid w:val="46B65365"/>
    <w:rsid w:val="46C277A4"/>
    <w:rsid w:val="46CC2197"/>
    <w:rsid w:val="46DD1652"/>
    <w:rsid w:val="472F2356"/>
    <w:rsid w:val="47341CB9"/>
    <w:rsid w:val="473964E9"/>
    <w:rsid w:val="47596A1D"/>
    <w:rsid w:val="476C4C8D"/>
    <w:rsid w:val="478F75F0"/>
    <w:rsid w:val="47A47D96"/>
    <w:rsid w:val="47AE06A6"/>
    <w:rsid w:val="47C05991"/>
    <w:rsid w:val="47CA5A26"/>
    <w:rsid w:val="47D1242C"/>
    <w:rsid w:val="48066B36"/>
    <w:rsid w:val="483713AF"/>
    <w:rsid w:val="48403498"/>
    <w:rsid w:val="48570EBF"/>
    <w:rsid w:val="48624CD1"/>
    <w:rsid w:val="48703FE7"/>
    <w:rsid w:val="487758BD"/>
    <w:rsid w:val="488E5A9B"/>
    <w:rsid w:val="48942F22"/>
    <w:rsid w:val="489973AA"/>
    <w:rsid w:val="48A26090"/>
    <w:rsid w:val="48AC334A"/>
    <w:rsid w:val="48AF1F07"/>
    <w:rsid w:val="48B225B7"/>
    <w:rsid w:val="48B56CDA"/>
    <w:rsid w:val="48B64E60"/>
    <w:rsid w:val="48F12CEE"/>
    <w:rsid w:val="48FC164D"/>
    <w:rsid w:val="4938000E"/>
    <w:rsid w:val="4941303B"/>
    <w:rsid w:val="4943682E"/>
    <w:rsid w:val="4984282A"/>
    <w:rsid w:val="498558F4"/>
    <w:rsid w:val="499408C6"/>
    <w:rsid w:val="499424C3"/>
    <w:rsid w:val="49BE123B"/>
    <w:rsid w:val="49C1268F"/>
    <w:rsid w:val="4A244932"/>
    <w:rsid w:val="4A2E7440"/>
    <w:rsid w:val="4A523E05"/>
    <w:rsid w:val="4A566406"/>
    <w:rsid w:val="4A5A4E0C"/>
    <w:rsid w:val="4A603492"/>
    <w:rsid w:val="4A6F7A71"/>
    <w:rsid w:val="4A742133"/>
    <w:rsid w:val="4A896855"/>
    <w:rsid w:val="4ABC3BAC"/>
    <w:rsid w:val="4ACC6911"/>
    <w:rsid w:val="4AEB0E78"/>
    <w:rsid w:val="4B220FD2"/>
    <w:rsid w:val="4B4016F3"/>
    <w:rsid w:val="4B453C14"/>
    <w:rsid w:val="4B471225"/>
    <w:rsid w:val="4B610AB6"/>
    <w:rsid w:val="4B727B1B"/>
    <w:rsid w:val="4BA7702D"/>
    <w:rsid w:val="4BB46FD1"/>
    <w:rsid w:val="4BB54D88"/>
    <w:rsid w:val="4C0B1225"/>
    <w:rsid w:val="4C1031D9"/>
    <w:rsid w:val="4C314875"/>
    <w:rsid w:val="4C750F78"/>
    <w:rsid w:val="4C76605D"/>
    <w:rsid w:val="4C8E5CA5"/>
    <w:rsid w:val="4CB31611"/>
    <w:rsid w:val="4CB6277A"/>
    <w:rsid w:val="4CC84B86"/>
    <w:rsid w:val="4CCD5DE2"/>
    <w:rsid w:val="4CCF7D94"/>
    <w:rsid w:val="4D121D34"/>
    <w:rsid w:val="4D2729A1"/>
    <w:rsid w:val="4D7A3398"/>
    <w:rsid w:val="4DA229C6"/>
    <w:rsid w:val="4DA62213"/>
    <w:rsid w:val="4DED276A"/>
    <w:rsid w:val="4E000105"/>
    <w:rsid w:val="4E2C0EEF"/>
    <w:rsid w:val="4E5B34CB"/>
    <w:rsid w:val="4E5E3D22"/>
    <w:rsid w:val="4E897B66"/>
    <w:rsid w:val="4E8D5D4D"/>
    <w:rsid w:val="4E9563FB"/>
    <w:rsid w:val="4E9D1289"/>
    <w:rsid w:val="4ECF52DB"/>
    <w:rsid w:val="4EDC45F1"/>
    <w:rsid w:val="4EE264FA"/>
    <w:rsid w:val="4EE53BFB"/>
    <w:rsid w:val="4EEF51A5"/>
    <w:rsid w:val="4EF33F37"/>
    <w:rsid w:val="4F1254C3"/>
    <w:rsid w:val="4F29663B"/>
    <w:rsid w:val="4F2F631B"/>
    <w:rsid w:val="4F3C0010"/>
    <w:rsid w:val="4F4A0C44"/>
    <w:rsid w:val="4F4F517C"/>
    <w:rsid w:val="4F687927"/>
    <w:rsid w:val="4F706F0D"/>
    <w:rsid w:val="4F932A9A"/>
    <w:rsid w:val="4F990227"/>
    <w:rsid w:val="4F9C5F67"/>
    <w:rsid w:val="50342624"/>
    <w:rsid w:val="504A004A"/>
    <w:rsid w:val="50617C70"/>
    <w:rsid w:val="50651CC9"/>
    <w:rsid w:val="50714687"/>
    <w:rsid w:val="50847496"/>
    <w:rsid w:val="508D0734"/>
    <w:rsid w:val="508F4388"/>
    <w:rsid w:val="509748C6"/>
    <w:rsid w:val="50B8067E"/>
    <w:rsid w:val="50CE6F9F"/>
    <w:rsid w:val="50FA10E8"/>
    <w:rsid w:val="51191C31"/>
    <w:rsid w:val="513671C8"/>
    <w:rsid w:val="515A2406"/>
    <w:rsid w:val="5173552E"/>
    <w:rsid w:val="51774DB4"/>
    <w:rsid w:val="517A638F"/>
    <w:rsid w:val="517D50F1"/>
    <w:rsid w:val="518122C6"/>
    <w:rsid w:val="51861FD1"/>
    <w:rsid w:val="51BA56A1"/>
    <w:rsid w:val="51D51D50"/>
    <w:rsid w:val="51DF265F"/>
    <w:rsid w:val="51EA4273"/>
    <w:rsid w:val="51F45AFC"/>
    <w:rsid w:val="522378D0"/>
    <w:rsid w:val="52324668"/>
    <w:rsid w:val="523873B8"/>
    <w:rsid w:val="524A2A16"/>
    <w:rsid w:val="525E29B5"/>
    <w:rsid w:val="526712BE"/>
    <w:rsid w:val="52717D1C"/>
    <w:rsid w:val="52753E57"/>
    <w:rsid w:val="528A181C"/>
    <w:rsid w:val="52B95845"/>
    <w:rsid w:val="52CD3145"/>
    <w:rsid w:val="52EF249C"/>
    <w:rsid w:val="52FF50A3"/>
    <w:rsid w:val="531E1B16"/>
    <w:rsid w:val="535321C1"/>
    <w:rsid w:val="535B7AFB"/>
    <w:rsid w:val="53844015"/>
    <w:rsid w:val="53EB5352"/>
    <w:rsid w:val="53F961D2"/>
    <w:rsid w:val="542A2224"/>
    <w:rsid w:val="54322216"/>
    <w:rsid w:val="544A7794"/>
    <w:rsid w:val="544F0576"/>
    <w:rsid w:val="545F13F9"/>
    <w:rsid w:val="54656B86"/>
    <w:rsid w:val="5475359D"/>
    <w:rsid w:val="54766E20"/>
    <w:rsid w:val="547748A2"/>
    <w:rsid w:val="54945582"/>
    <w:rsid w:val="549A5874"/>
    <w:rsid w:val="54C12E33"/>
    <w:rsid w:val="54C620A2"/>
    <w:rsid w:val="54C77B24"/>
    <w:rsid w:val="54C923B1"/>
    <w:rsid w:val="54DC4246"/>
    <w:rsid w:val="55031F07"/>
    <w:rsid w:val="550F5D1A"/>
    <w:rsid w:val="551054EB"/>
    <w:rsid w:val="551321A2"/>
    <w:rsid w:val="5526593F"/>
    <w:rsid w:val="553C3366"/>
    <w:rsid w:val="55785749"/>
    <w:rsid w:val="557A6439"/>
    <w:rsid w:val="558A5663"/>
    <w:rsid w:val="559B138A"/>
    <w:rsid w:val="55E404D5"/>
    <w:rsid w:val="55E8347F"/>
    <w:rsid w:val="55FA4A1E"/>
    <w:rsid w:val="560A4E69"/>
    <w:rsid w:val="56132672"/>
    <w:rsid w:val="561847B5"/>
    <w:rsid w:val="561F5B57"/>
    <w:rsid w:val="562532E3"/>
    <w:rsid w:val="56414D1D"/>
    <w:rsid w:val="564E44A8"/>
    <w:rsid w:val="566D14D9"/>
    <w:rsid w:val="56986EF0"/>
    <w:rsid w:val="569B0ED4"/>
    <w:rsid w:val="56B62BD2"/>
    <w:rsid w:val="56B6720F"/>
    <w:rsid w:val="56CB3A71"/>
    <w:rsid w:val="56CE33F3"/>
    <w:rsid w:val="56E5461B"/>
    <w:rsid w:val="56E865F9"/>
    <w:rsid w:val="57101FE7"/>
    <w:rsid w:val="57420238"/>
    <w:rsid w:val="575514CD"/>
    <w:rsid w:val="57566604"/>
    <w:rsid w:val="57577640"/>
    <w:rsid w:val="575A1224"/>
    <w:rsid w:val="579A66C8"/>
    <w:rsid w:val="579D086E"/>
    <w:rsid w:val="57B12A6A"/>
    <w:rsid w:val="57F13854"/>
    <w:rsid w:val="57F21DC7"/>
    <w:rsid w:val="57FC2EEA"/>
    <w:rsid w:val="58021570"/>
    <w:rsid w:val="58036524"/>
    <w:rsid w:val="580C5702"/>
    <w:rsid w:val="583270F4"/>
    <w:rsid w:val="58500EC9"/>
    <w:rsid w:val="586E14BF"/>
    <w:rsid w:val="588F186B"/>
    <w:rsid w:val="58AD748A"/>
    <w:rsid w:val="58AD7D6B"/>
    <w:rsid w:val="58CE79BF"/>
    <w:rsid w:val="58E950C4"/>
    <w:rsid w:val="58E96B07"/>
    <w:rsid w:val="58FC2A8C"/>
    <w:rsid w:val="591539B6"/>
    <w:rsid w:val="595B14B9"/>
    <w:rsid w:val="598E457A"/>
    <w:rsid w:val="599F5B19"/>
    <w:rsid w:val="5A4562A7"/>
    <w:rsid w:val="5A6048D2"/>
    <w:rsid w:val="5A687BD7"/>
    <w:rsid w:val="5A6E4BA3"/>
    <w:rsid w:val="5A8C449C"/>
    <w:rsid w:val="5ABC3E58"/>
    <w:rsid w:val="5AC13672"/>
    <w:rsid w:val="5ACF2987"/>
    <w:rsid w:val="5AE625AD"/>
    <w:rsid w:val="5B0950EB"/>
    <w:rsid w:val="5B397E38"/>
    <w:rsid w:val="5B584E6A"/>
    <w:rsid w:val="5B6F279D"/>
    <w:rsid w:val="5B8E7542"/>
    <w:rsid w:val="5B975C54"/>
    <w:rsid w:val="5BEC78DC"/>
    <w:rsid w:val="5C0813BB"/>
    <w:rsid w:val="5C1839E9"/>
    <w:rsid w:val="5C2432B9"/>
    <w:rsid w:val="5C603B63"/>
    <w:rsid w:val="5C775D72"/>
    <w:rsid w:val="5C9A495D"/>
    <w:rsid w:val="5CAC1F18"/>
    <w:rsid w:val="5CB07B2C"/>
    <w:rsid w:val="5CB97030"/>
    <w:rsid w:val="5CC93A47"/>
    <w:rsid w:val="5CE31FB3"/>
    <w:rsid w:val="5CF94596"/>
    <w:rsid w:val="5CFC551B"/>
    <w:rsid w:val="5D25037A"/>
    <w:rsid w:val="5D3D5F7F"/>
    <w:rsid w:val="5D6022E2"/>
    <w:rsid w:val="5D664BCA"/>
    <w:rsid w:val="5D702D81"/>
    <w:rsid w:val="5D7054D9"/>
    <w:rsid w:val="5D7F7DCC"/>
    <w:rsid w:val="5D8F6F3F"/>
    <w:rsid w:val="5D923490"/>
    <w:rsid w:val="5DA80EB7"/>
    <w:rsid w:val="5DAB7F4D"/>
    <w:rsid w:val="5DD64266"/>
    <w:rsid w:val="5DF012AB"/>
    <w:rsid w:val="5DF16D2C"/>
    <w:rsid w:val="5E103D5E"/>
    <w:rsid w:val="5E4C6141"/>
    <w:rsid w:val="5E567D56"/>
    <w:rsid w:val="5E5830B6"/>
    <w:rsid w:val="5E7C4D96"/>
    <w:rsid w:val="5E9033B3"/>
    <w:rsid w:val="5EB32F43"/>
    <w:rsid w:val="5ECA6000"/>
    <w:rsid w:val="5EE15B23"/>
    <w:rsid w:val="5F1E4324"/>
    <w:rsid w:val="5F20157D"/>
    <w:rsid w:val="5F2538A6"/>
    <w:rsid w:val="5F7F1523"/>
    <w:rsid w:val="5F8D2114"/>
    <w:rsid w:val="5F946831"/>
    <w:rsid w:val="5FA06000"/>
    <w:rsid w:val="5FA34174"/>
    <w:rsid w:val="5FEB2E4C"/>
    <w:rsid w:val="5FF40A7C"/>
    <w:rsid w:val="60017D91"/>
    <w:rsid w:val="60503394"/>
    <w:rsid w:val="606737AA"/>
    <w:rsid w:val="60875A6C"/>
    <w:rsid w:val="60E73525"/>
    <w:rsid w:val="61161572"/>
    <w:rsid w:val="611B04DE"/>
    <w:rsid w:val="61341408"/>
    <w:rsid w:val="61A907DA"/>
    <w:rsid w:val="61BE4069"/>
    <w:rsid w:val="61C21F70"/>
    <w:rsid w:val="61CB5D59"/>
    <w:rsid w:val="61DF37DA"/>
    <w:rsid w:val="61F20541"/>
    <w:rsid w:val="61FC0E51"/>
    <w:rsid w:val="61FF3FD4"/>
    <w:rsid w:val="625957CD"/>
    <w:rsid w:val="62BC56E3"/>
    <w:rsid w:val="62C87348"/>
    <w:rsid w:val="62D339E9"/>
    <w:rsid w:val="62EF34B9"/>
    <w:rsid w:val="62F95EDE"/>
    <w:rsid w:val="62FF1157"/>
    <w:rsid w:val="62FF7D1A"/>
    <w:rsid w:val="6314072C"/>
    <w:rsid w:val="63255A34"/>
    <w:rsid w:val="634001E3"/>
    <w:rsid w:val="63A7308B"/>
    <w:rsid w:val="63AE2A15"/>
    <w:rsid w:val="63B2141C"/>
    <w:rsid w:val="63E31B13"/>
    <w:rsid w:val="63F1289C"/>
    <w:rsid w:val="63FC3E19"/>
    <w:rsid w:val="644C405D"/>
    <w:rsid w:val="64B0665A"/>
    <w:rsid w:val="64BB2F53"/>
    <w:rsid w:val="651C4271"/>
    <w:rsid w:val="656C52F5"/>
    <w:rsid w:val="65B87C60"/>
    <w:rsid w:val="65CC54F7"/>
    <w:rsid w:val="65DA25C0"/>
    <w:rsid w:val="6618760C"/>
    <w:rsid w:val="661D1895"/>
    <w:rsid w:val="661D3BC6"/>
    <w:rsid w:val="661E7317"/>
    <w:rsid w:val="6626064F"/>
    <w:rsid w:val="663549B3"/>
    <w:rsid w:val="664074A9"/>
    <w:rsid w:val="664F4F7E"/>
    <w:rsid w:val="66555272"/>
    <w:rsid w:val="665D0100"/>
    <w:rsid w:val="6663200A"/>
    <w:rsid w:val="66736D0D"/>
    <w:rsid w:val="667E4DB2"/>
    <w:rsid w:val="66943607"/>
    <w:rsid w:val="66A34FF2"/>
    <w:rsid w:val="66AE6C06"/>
    <w:rsid w:val="66C877B0"/>
    <w:rsid w:val="66CD03B4"/>
    <w:rsid w:val="66D4616C"/>
    <w:rsid w:val="66E4385D"/>
    <w:rsid w:val="66F51579"/>
    <w:rsid w:val="67107BA4"/>
    <w:rsid w:val="67130914"/>
    <w:rsid w:val="67244646"/>
    <w:rsid w:val="67290ACE"/>
    <w:rsid w:val="67477A69"/>
    <w:rsid w:val="677E01D8"/>
    <w:rsid w:val="67806F5E"/>
    <w:rsid w:val="678A2D79"/>
    <w:rsid w:val="678A3FEA"/>
    <w:rsid w:val="678F5EF4"/>
    <w:rsid w:val="67A01A11"/>
    <w:rsid w:val="67A42616"/>
    <w:rsid w:val="67B44AC0"/>
    <w:rsid w:val="67D5446A"/>
    <w:rsid w:val="68012776"/>
    <w:rsid w:val="68073EC9"/>
    <w:rsid w:val="68161650"/>
    <w:rsid w:val="6836320A"/>
    <w:rsid w:val="686D205F"/>
    <w:rsid w:val="688B22BE"/>
    <w:rsid w:val="68913EF5"/>
    <w:rsid w:val="68A128B9"/>
    <w:rsid w:val="68BB7B14"/>
    <w:rsid w:val="68E1201D"/>
    <w:rsid w:val="68F128DF"/>
    <w:rsid w:val="699A657E"/>
    <w:rsid w:val="69CE2026"/>
    <w:rsid w:val="6A03709F"/>
    <w:rsid w:val="6A1A0E21"/>
    <w:rsid w:val="6A34524E"/>
    <w:rsid w:val="6A6E2F51"/>
    <w:rsid w:val="6A921170"/>
    <w:rsid w:val="6A9E35F8"/>
    <w:rsid w:val="6AA64288"/>
    <w:rsid w:val="6AAD28D9"/>
    <w:rsid w:val="6AB60C9F"/>
    <w:rsid w:val="6AC27518"/>
    <w:rsid w:val="6AC56D3B"/>
    <w:rsid w:val="6AC7223E"/>
    <w:rsid w:val="6B02197F"/>
    <w:rsid w:val="6B1348BC"/>
    <w:rsid w:val="6B1C3EC6"/>
    <w:rsid w:val="6B20701A"/>
    <w:rsid w:val="6B35519C"/>
    <w:rsid w:val="6B4B4A16"/>
    <w:rsid w:val="6BAC37B5"/>
    <w:rsid w:val="6BB875C8"/>
    <w:rsid w:val="6BC85664"/>
    <w:rsid w:val="6BFD22BB"/>
    <w:rsid w:val="6C39469E"/>
    <w:rsid w:val="6C397FC7"/>
    <w:rsid w:val="6C4504B1"/>
    <w:rsid w:val="6C4B3E20"/>
    <w:rsid w:val="6CD81C1E"/>
    <w:rsid w:val="6CE978CE"/>
    <w:rsid w:val="6CF62C08"/>
    <w:rsid w:val="6CF74EF3"/>
    <w:rsid w:val="6D006926"/>
    <w:rsid w:val="6D07743F"/>
    <w:rsid w:val="6D1632C9"/>
    <w:rsid w:val="6D270AA3"/>
    <w:rsid w:val="6D28010C"/>
    <w:rsid w:val="6D416D39"/>
    <w:rsid w:val="6D561817"/>
    <w:rsid w:val="6D68150D"/>
    <w:rsid w:val="6D6C5D15"/>
    <w:rsid w:val="6D7917A7"/>
    <w:rsid w:val="6D8049B5"/>
    <w:rsid w:val="6D943656"/>
    <w:rsid w:val="6D9E6164"/>
    <w:rsid w:val="6D9F7075"/>
    <w:rsid w:val="6DA24B6A"/>
    <w:rsid w:val="6DAC02E8"/>
    <w:rsid w:val="6E146A14"/>
    <w:rsid w:val="6E1C4834"/>
    <w:rsid w:val="6E232EF1"/>
    <w:rsid w:val="6E360C61"/>
    <w:rsid w:val="6E3B14E9"/>
    <w:rsid w:val="6E610B30"/>
    <w:rsid w:val="6E671430"/>
    <w:rsid w:val="6E7716CA"/>
    <w:rsid w:val="6E82144F"/>
    <w:rsid w:val="6E8A0C0F"/>
    <w:rsid w:val="6E8B036B"/>
    <w:rsid w:val="6E8C0BE2"/>
    <w:rsid w:val="6EB26818"/>
    <w:rsid w:val="6EB73A9A"/>
    <w:rsid w:val="6EB766A5"/>
    <w:rsid w:val="6EC70A5C"/>
    <w:rsid w:val="6ECF37E2"/>
    <w:rsid w:val="6EDA6A7D"/>
    <w:rsid w:val="6EFF7B84"/>
    <w:rsid w:val="6F12372D"/>
    <w:rsid w:val="6F165D50"/>
    <w:rsid w:val="6F2B6BEF"/>
    <w:rsid w:val="6F415AE1"/>
    <w:rsid w:val="6F7F1EFD"/>
    <w:rsid w:val="6F89280C"/>
    <w:rsid w:val="6F9D14AD"/>
    <w:rsid w:val="6FA21C45"/>
    <w:rsid w:val="6FBD0389"/>
    <w:rsid w:val="700F26E5"/>
    <w:rsid w:val="70481945"/>
    <w:rsid w:val="705047D3"/>
    <w:rsid w:val="70586A83"/>
    <w:rsid w:val="709177BB"/>
    <w:rsid w:val="70921A10"/>
    <w:rsid w:val="70B51F79"/>
    <w:rsid w:val="70D04FAA"/>
    <w:rsid w:val="71085217"/>
    <w:rsid w:val="710D5413"/>
    <w:rsid w:val="712C7C8C"/>
    <w:rsid w:val="713759CB"/>
    <w:rsid w:val="71487ACE"/>
    <w:rsid w:val="716952A0"/>
    <w:rsid w:val="7198476A"/>
    <w:rsid w:val="719D2436"/>
    <w:rsid w:val="71B82AA1"/>
    <w:rsid w:val="71C165F4"/>
    <w:rsid w:val="71D2144C"/>
    <w:rsid w:val="71DA42DA"/>
    <w:rsid w:val="71DB64D8"/>
    <w:rsid w:val="71EF2970"/>
    <w:rsid w:val="71F80007"/>
    <w:rsid w:val="720B2963"/>
    <w:rsid w:val="72357E6C"/>
    <w:rsid w:val="72396872"/>
    <w:rsid w:val="72427182"/>
    <w:rsid w:val="72473169"/>
    <w:rsid w:val="72602955"/>
    <w:rsid w:val="727A40E0"/>
    <w:rsid w:val="72B53C3D"/>
    <w:rsid w:val="72E04348"/>
    <w:rsid w:val="733F66FF"/>
    <w:rsid w:val="73402061"/>
    <w:rsid w:val="734F3C9B"/>
    <w:rsid w:val="736E0E6D"/>
    <w:rsid w:val="738E3316"/>
    <w:rsid w:val="73C2417B"/>
    <w:rsid w:val="73CA3785"/>
    <w:rsid w:val="73D24415"/>
    <w:rsid w:val="73ED2A40"/>
    <w:rsid w:val="7455116B"/>
    <w:rsid w:val="745F6C7C"/>
    <w:rsid w:val="74653984"/>
    <w:rsid w:val="74A55024"/>
    <w:rsid w:val="74D516B9"/>
    <w:rsid w:val="74D85EC1"/>
    <w:rsid w:val="74FC737A"/>
    <w:rsid w:val="750072B4"/>
    <w:rsid w:val="750147B0"/>
    <w:rsid w:val="7510601B"/>
    <w:rsid w:val="751167ED"/>
    <w:rsid w:val="7583635A"/>
    <w:rsid w:val="75982A7C"/>
    <w:rsid w:val="759A052B"/>
    <w:rsid w:val="75D805B1"/>
    <w:rsid w:val="75E24D25"/>
    <w:rsid w:val="76005923"/>
    <w:rsid w:val="76396D82"/>
    <w:rsid w:val="76454642"/>
    <w:rsid w:val="766B7857"/>
    <w:rsid w:val="76732C9D"/>
    <w:rsid w:val="768177C2"/>
    <w:rsid w:val="76921E95"/>
    <w:rsid w:val="769F2D64"/>
    <w:rsid w:val="76A46677"/>
    <w:rsid w:val="76BF0DED"/>
    <w:rsid w:val="76CB6DA4"/>
    <w:rsid w:val="76DB1E0E"/>
    <w:rsid w:val="77131D70"/>
    <w:rsid w:val="7728018A"/>
    <w:rsid w:val="7732281D"/>
    <w:rsid w:val="77480F82"/>
    <w:rsid w:val="77492442"/>
    <w:rsid w:val="77532D52"/>
    <w:rsid w:val="775B39E2"/>
    <w:rsid w:val="776D38FC"/>
    <w:rsid w:val="777F291C"/>
    <w:rsid w:val="77854826"/>
    <w:rsid w:val="778F795D"/>
    <w:rsid w:val="77A8025E"/>
    <w:rsid w:val="77C13386"/>
    <w:rsid w:val="77E524BA"/>
    <w:rsid w:val="7805161F"/>
    <w:rsid w:val="78952465"/>
    <w:rsid w:val="78A56E7C"/>
    <w:rsid w:val="78D366C6"/>
    <w:rsid w:val="78EA1B6E"/>
    <w:rsid w:val="78F114F9"/>
    <w:rsid w:val="791A26BE"/>
    <w:rsid w:val="794B1971"/>
    <w:rsid w:val="7961146B"/>
    <w:rsid w:val="79831703"/>
    <w:rsid w:val="798B53DB"/>
    <w:rsid w:val="79C23DD0"/>
    <w:rsid w:val="79C248BF"/>
    <w:rsid w:val="79E6728C"/>
    <w:rsid w:val="79EE5F19"/>
    <w:rsid w:val="79FB1704"/>
    <w:rsid w:val="7A3C5C98"/>
    <w:rsid w:val="7A40455E"/>
    <w:rsid w:val="7A442306"/>
    <w:rsid w:val="7A6359F5"/>
    <w:rsid w:val="7A83640D"/>
    <w:rsid w:val="7A941198"/>
    <w:rsid w:val="7ACF3E92"/>
    <w:rsid w:val="7B264797"/>
    <w:rsid w:val="7B315C9C"/>
    <w:rsid w:val="7B346230"/>
    <w:rsid w:val="7B3C363D"/>
    <w:rsid w:val="7B4F485C"/>
    <w:rsid w:val="7B585E3C"/>
    <w:rsid w:val="7B680137"/>
    <w:rsid w:val="7B6D768F"/>
    <w:rsid w:val="7B7A3121"/>
    <w:rsid w:val="7B7E06C4"/>
    <w:rsid w:val="7B9052C5"/>
    <w:rsid w:val="7B95174D"/>
    <w:rsid w:val="7BC27B7F"/>
    <w:rsid w:val="7BC703CB"/>
    <w:rsid w:val="7BC86AA4"/>
    <w:rsid w:val="7BD52536"/>
    <w:rsid w:val="7BFC5DC1"/>
    <w:rsid w:val="7C140848"/>
    <w:rsid w:val="7C140FA4"/>
    <w:rsid w:val="7C215B18"/>
    <w:rsid w:val="7C2300B7"/>
    <w:rsid w:val="7C2524E2"/>
    <w:rsid w:val="7C4F7C82"/>
    <w:rsid w:val="7C585A30"/>
    <w:rsid w:val="7C6159BC"/>
    <w:rsid w:val="7C7E29CD"/>
    <w:rsid w:val="7C815CBD"/>
    <w:rsid w:val="7C9877BF"/>
    <w:rsid w:val="7CF65E91"/>
    <w:rsid w:val="7CFB782D"/>
    <w:rsid w:val="7D1D3B52"/>
    <w:rsid w:val="7D225A5C"/>
    <w:rsid w:val="7D314F01"/>
    <w:rsid w:val="7D4F649D"/>
    <w:rsid w:val="7D551EE0"/>
    <w:rsid w:val="7D564C1D"/>
    <w:rsid w:val="7DBE6432"/>
    <w:rsid w:val="7DC06BDF"/>
    <w:rsid w:val="7DC616C1"/>
    <w:rsid w:val="7DD2457A"/>
    <w:rsid w:val="7DD47BB5"/>
    <w:rsid w:val="7DF969B8"/>
    <w:rsid w:val="7E5512D0"/>
    <w:rsid w:val="7E582255"/>
    <w:rsid w:val="7E631894"/>
    <w:rsid w:val="7EA02EFE"/>
    <w:rsid w:val="7EB738F3"/>
    <w:rsid w:val="7ED60925"/>
    <w:rsid w:val="7ED75578"/>
    <w:rsid w:val="7EE131E6"/>
    <w:rsid w:val="7EF533D8"/>
    <w:rsid w:val="7F0D0A7F"/>
    <w:rsid w:val="7F151C89"/>
    <w:rsid w:val="7F552A7C"/>
    <w:rsid w:val="7F672412"/>
    <w:rsid w:val="7F7E58BB"/>
    <w:rsid w:val="7F8E00D4"/>
    <w:rsid w:val="7FA96067"/>
    <w:rsid w:val="7FCF65BC"/>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0</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2024-09-30T07:54:54Z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